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ink/ink1.xml" ContentType="application/inkml+xml"/>
  <Override PartName="/word/ink/ink2.xml" ContentType="application/inkml+xml"/>
  <Override PartName="/word/media/image5.svg" ContentType="image/svg+xml"/>
  <Override PartName="/word/media/image7.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A8E49" w14:textId="151A904E" w:rsidR="00D653F5" w:rsidRPr="009809FE" w:rsidRDefault="000E3942">
      <w:pPr>
        <w:spacing w:line="259" w:lineRule="auto"/>
        <w:jc w:val="left"/>
      </w:pPr>
      <w:r w:rsidRPr="009809FE">
        <w:rPr>
          <w:noProof/>
        </w:rPr>
        <mc:AlternateContent>
          <mc:Choice Requires="wps">
            <w:drawing>
              <wp:anchor distT="45720" distB="45720" distL="114300" distR="114300" simplePos="0" relativeHeight="251660288" behindDoc="0" locked="0" layoutInCell="1" allowOverlap="1" wp14:anchorId="4F28875A" wp14:editId="3BA9C96D">
                <wp:simplePos x="0" y="0"/>
                <wp:positionH relativeFrom="column">
                  <wp:posOffset>390525</wp:posOffset>
                </wp:positionH>
                <wp:positionV relativeFrom="paragraph">
                  <wp:posOffset>0</wp:posOffset>
                </wp:positionV>
                <wp:extent cx="444119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1190" cy="1404620"/>
                        </a:xfrm>
                        <a:prstGeom prst="rect">
                          <a:avLst/>
                        </a:prstGeom>
                        <a:noFill/>
                        <a:ln w="9525">
                          <a:noFill/>
                          <a:miter lim="800000"/>
                          <a:headEnd/>
                          <a:tailEnd/>
                        </a:ln>
                      </wps:spPr>
                      <wps:txbx>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28875A" id="_x0000_t202" coordsize="21600,21600" o:spt="202" path="m,l,21600r21600,l21600,xe">
                <v:stroke joinstyle="miter"/>
                <v:path gradientshapeok="t" o:connecttype="rect"/>
              </v:shapetype>
              <v:shape id="Text Box 2" o:spid="_x0000_s1026" type="#_x0000_t202" style="position:absolute;margin-left:30.75pt;margin-top:0;width:349.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" filled="f" stroked="f">
                <v:textbox style="mso-fit-shape-to-text:t">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v:textbox>
                <w10:wrap type="square"/>
              </v:shape>
            </w:pict>
          </mc:Fallback>
        </mc:AlternateContent>
      </w:r>
      <w:r w:rsidRPr="009809FE">
        <w:rPr>
          <w:noProof/>
        </w:rPr>
        <mc:AlternateContent>
          <mc:Choice Requires="wps">
            <w:drawing>
              <wp:anchor distT="45720" distB="45720" distL="114300" distR="114300" simplePos="0" relativeHeight="251664384" behindDoc="0" locked="0" layoutInCell="1" allowOverlap="1" wp14:anchorId="46C564DD" wp14:editId="102A23BD">
                <wp:simplePos x="0" y="0"/>
                <wp:positionH relativeFrom="column">
                  <wp:posOffset>417195</wp:posOffset>
                </wp:positionH>
                <wp:positionV relativeFrom="paragraph">
                  <wp:posOffset>617220</wp:posOffset>
                </wp:positionV>
                <wp:extent cx="3862070" cy="1404620"/>
                <wp:effectExtent l="0" t="0" r="0" b="3810"/>
                <wp:wrapSquare wrapText="bothSides"/>
                <wp:docPr id="13937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1404620"/>
                        </a:xfrm>
                        <a:prstGeom prst="rect">
                          <a:avLst/>
                        </a:prstGeom>
                        <a:noFill/>
                        <a:ln w="9525">
                          <a:noFill/>
                          <a:miter lim="800000"/>
                          <a:headEnd/>
                          <a:tailEnd/>
                        </a:ln>
                      </wps:spPr>
                      <wps:txbx>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564DD" id="_x0000_s1027" type="#_x0000_t202" style="position:absolute;margin-left:32.85pt;margin-top:48.6pt;width:304.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" filled="f" stroked="f">
                <v:textbox style="mso-fit-shape-to-text:t">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v:textbox>
                <w10:wrap type="square"/>
              </v:shape>
            </w:pict>
          </mc:Fallback>
        </mc:AlternateContent>
      </w:r>
      <w:r w:rsidRPr="00077C2A">
        <w:rPr>
          <w:noProof/>
          <w:lang w:val="de-DE"/>
        </w:rPr>
        <mc:AlternateContent>
          <mc:Choice Requires="wps">
            <w:drawing>
              <wp:anchor distT="45720" distB="45720" distL="114300" distR="114300" simplePos="0" relativeHeight="251699200" behindDoc="0" locked="0" layoutInCell="1" allowOverlap="1" wp14:anchorId="1731E0CE" wp14:editId="6BA76713">
                <wp:simplePos x="0" y="0"/>
                <wp:positionH relativeFrom="column">
                  <wp:posOffset>-263525</wp:posOffset>
                </wp:positionH>
                <wp:positionV relativeFrom="page">
                  <wp:posOffset>243205</wp:posOffset>
                </wp:positionV>
                <wp:extent cx="1068705" cy="3110865"/>
                <wp:effectExtent l="0" t="0" r="0" b="0"/>
                <wp:wrapNone/>
                <wp:docPr id="19033889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10865"/>
                        </a:xfrm>
                        <a:prstGeom prst="rect">
                          <a:avLst/>
                        </a:prstGeom>
                        <a:noFill/>
                        <a:ln w="9525">
                          <a:noFill/>
                          <a:miter lim="800000"/>
                          <a:headEnd/>
                          <a:tailEnd/>
                        </a:ln>
                      </wps:spPr>
                      <wps:txb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E0CE" id="Textfeld 2" o:spid="_x0000_s1028" type="#_x0000_t202" style="position:absolute;margin-left:-20.75pt;margin-top:19.15pt;width:84.15pt;height:244.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" filled="f" stroked="f">
                <v:textbo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v:textbox>
                <w10:wrap anchory="page"/>
              </v:shape>
            </w:pict>
          </mc:Fallback>
        </mc:AlternateContent>
      </w:r>
      <w:r w:rsidRPr="009809FE">
        <w:rPr>
          <w:noProof/>
        </w:rPr>
        <mc:AlternateContent>
          <mc:Choice Requires="wps">
            <w:drawing>
              <wp:anchor distT="45720" distB="45720" distL="114300" distR="114300" simplePos="0" relativeHeight="251697152" behindDoc="0" locked="0" layoutInCell="1" allowOverlap="1" wp14:anchorId="2A798E8C" wp14:editId="7436C380">
                <wp:simplePos x="0" y="0"/>
                <wp:positionH relativeFrom="column">
                  <wp:posOffset>382460</wp:posOffset>
                </wp:positionH>
                <wp:positionV relativeFrom="paragraph">
                  <wp:posOffset>1025525</wp:posOffset>
                </wp:positionV>
                <wp:extent cx="5554345" cy="1404620"/>
                <wp:effectExtent l="0" t="0" r="0" b="3810"/>
                <wp:wrapSquare wrapText="bothSides"/>
                <wp:docPr id="190564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345" cy="1404620"/>
                        </a:xfrm>
                        <a:prstGeom prst="rect">
                          <a:avLst/>
                        </a:prstGeom>
                        <a:noFill/>
                        <a:ln w="9525">
                          <a:noFill/>
                          <a:miter lim="800000"/>
                          <a:headEnd/>
                          <a:tailEnd/>
                        </a:ln>
                      </wps:spPr>
                      <wps:txbx>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798E8C" id="_x0000_t202" coordsize="21600,21600" o:spt="202" path="m,l,21600r21600,l21600,xe">
                <v:stroke joinstyle="miter"/>
                <v:path gradientshapeok="t" o:connecttype="rect"/>
              </v:shapetype>
              <v:shape id="_x0000_s1029" type="#_x0000_t202" style="position:absolute;margin-left:30.1pt;margin-top:80.75pt;width:437.3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" filled="f" stroked="f">
                <v:textbox style="mso-fit-shape-to-text:t">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v:textbox>
                <w10:wrap type="square"/>
              </v:shape>
            </w:pict>
          </mc:Fallback>
        </mc:AlternateContent>
      </w:r>
      <w:r>
        <w:rPr>
          <w:noProof/>
        </w:rPr>
        <w:drawing>
          <wp:anchor distT="0" distB="0" distL="114300" distR="114300" simplePos="0" relativeHeight="251695104" behindDoc="1" locked="0" layoutInCell="1" allowOverlap="1" wp14:anchorId="7F354ABC" wp14:editId="0F76CFED">
            <wp:simplePos x="0" y="0"/>
            <wp:positionH relativeFrom="margin">
              <wp:posOffset>-1033145</wp:posOffset>
            </wp:positionH>
            <wp:positionV relativeFrom="paragraph">
              <wp:posOffset>-920485</wp:posOffset>
            </wp:positionV>
            <wp:extent cx="7682865" cy="10677525"/>
            <wp:effectExtent l="0" t="0" r="0" b="9525"/>
            <wp:wrapNone/>
            <wp:docPr id="1727052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2525" name="Grafik 1"/>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bwMode="auto">
                    <a:xfrm>
                      <a:off x="0" y="0"/>
                      <a:ext cx="7682865"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71A" w:rsidRPr="009809FE">
        <w:rPr>
          <w:noProof/>
        </w:rPr>
        <w:drawing>
          <wp:anchor distT="0" distB="0" distL="114300" distR="114300" simplePos="0" relativeHeight="251684864" behindDoc="0" locked="0" layoutInCell="1" allowOverlap="1" wp14:anchorId="4BF07F5E" wp14:editId="4CAD30C0">
            <wp:simplePos x="0" y="0"/>
            <wp:positionH relativeFrom="column">
              <wp:posOffset>444248</wp:posOffset>
            </wp:positionH>
            <wp:positionV relativeFrom="paragraph">
              <wp:posOffset>8054975</wp:posOffset>
            </wp:positionV>
            <wp:extent cx="4737017" cy="974039"/>
            <wp:effectExtent l="0" t="0" r="6985" b="0"/>
            <wp:wrapNone/>
            <wp:docPr id="952004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017" cy="974039"/>
                    </a:xfrm>
                    <a:prstGeom prst="rect">
                      <a:avLst/>
                    </a:prstGeom>
                    <a:noFill/>
                  </pic:spPr>
                </pic:pic>
              </a:graphicData>
            </a:graphic>
            <wp14:sizeRelH relativeFrom="margin">
              <wp14:pctWidth>0</wp14:pctWidth>
            </wp14:sizeRelH>
            <wp14:sizeRelV relativeFrom="margin">
              <wp14:pctHeight>0</wp14:pctHeight>
            </wp14:sizeRelV>
          </wp:anchor>
        </w:drawing>
      </w:r>
      <w:r w:rsidR="00D653F5" w:rsidRPr="009809FE">
        <w:br w:type="page"/>
      </w:r>
    </w:p>
    <w:bookmarkStart w:id="0" w:name="_Toc152840534" w:displacedByCustomXml="next"/>
    <w:sdt>
      <w:sdtPr>
        <w:rPr>
          <w:rFonts w:ascii="Gilroy-Regular" w:eastAsiaTheme="minorHAnsi" w:hAnsi="Gilroy-Regular" w:cstheme="minorBidi"/>
          <w:color w:val="275317" w:themeColor="accent6" w:themeShade="80"/>
          <w:kern w:val="2"/>
          <w:sz w:val="22"/>
          <w:szCs w:val="22"/>
          <w:lang w:val="de-AT"/>
          <w14:ligatures w14:val="standardContextual"/>
        </w:rPr>
        <w:id w:val="742075521"/>
        <w:docPartObj>
          <w:docPartGallery w:val="Table of Contents"/>
          <w:docPartUnique/>
        </w:docPartObj>
      </w:sdtPr>
      <w:sdtEndPr>
        <w:rPr>
          <w:b/>
          <w:bCs/>
          <w:color w:val="auto"/>
        </w:rPr>
      </w:sdtEndPr>
      <w:sdtContent>
        <w:p w14:paraId="69690A98" w14:textId="7820765A" w:rsidR="00DF181D" w:rsidRPr="009809FE" w:rsidRDefault="00096719" w:rsidP="00096719">
          <w:pPr>
            <w:pStyle w:val="TOCHeading"/>
            <w:numPr>
              <w:ilvl w:val="0"/>
              <w:numId w:val="0"/>
            </w:numPr>
            <w:rPr>
              <w:color w:val="275317" w:themeColor="accent6" w:themeShade="80"/>
              <w:lang w:val="de-AT"/>
            </w:rPr>
          </w:pPr>
          <w:r w:rsidRPr="009809FE">
            <w:rPr>
              <w:color w:val="275317" w:themeColor="accent6" w:themeShade="80"/>
              <w:lang w:val="de-AT"/>
            </w:rPr>
            <w:t>Inhaltsverzeichnis</w:t>
          </w:r>
        </w:p>
        <w:p w14:paraId="255457ED" w14:textId="77777777" w:rsidR="005E72EA" w:rsidRPr="009809FE" w:rsidRDefault="005E72EA" w:rsidP="005E72EA"/>
        <w:p w14:paraId="7E15D2FE" w14:textId="1BA16A1E" w:rsidR="008334E4" w:rsidRDefault="00DF181D">
          <w:pPr>
            <w:pStyle w:val="TOC1"/>
            <w:tabs>
              <w:tab w:val="right" w:leader="dot" w:pos="9016"/>
            </w:tabs>
            <w:rPr>
              <w:rFonts w:asciiTheme="minorHAnsi" w:eastAsiaTheme="minorEastAsia" w:hAnsiTheme="minorHAnsi"/>
              <w:noProof/>
              <w:sz w:val="24"/>
              <w:szCs w:val="24"/>
              <w:lang w:val="en-GB" w:eastAsia="en-GB"/>
            </w:rPr>
          </w:pPr>
          <w:r w:rsidRPr="009809FE">
            <w:fldChar w:fldCharType="begin"/>
          </w:r>
          <w:r w:rsidRPr="009809FE">
            <w:instrText xml:space="preserve"> TOC \o "1-3" \h \z \u </w:instrText>
          </w:r>
          <w:r w:rsidRPr="009809FE">
            <w:fldChar w:fldCharType="separate"/>
          </w:r>
          <w:hyperlink w:anchor="_Toc181177780" w:history="1">
            <w:r w:rsidR="008334E4" w:rsidRPr="008002DB">
              <w:rPr>
                <w:rStyle w:val="Hyperlink"/>
                <w:noProof/>
              </w:rPr>
              <w:t>Zusammenfassung Nibra GmbH</w:t>
            </w:r>
            <w:r w:rsidR="008334E4">
              <w:rPr>
                <w:noProof/>
                <w:webHidden/>
              </w:rPr>
              <w:tab/>
            </w:r>
            <w:r w:rsidR="008334E4">
              <w:rPr>
                <w:noProof/>
                <w:webHidden/>
              </w:rPr>
              <w:fldChar w:fldCharType="begin"/>
            </w:r>
            <w:r w:rsidR="008334E4">
              <w:rPr>
                <w:noProof/>
                <w:webHidden/>
              </w:rPr>
              <w:instrText xml:space="preserve"> PAGEREF _Toc181177780 \h </w:instrText>
            </w:r>
            <w:r w:rsidR="008334E4">
              <w:rPr>
                <w:noProof/>
                <w:webHidden/>
              </w:rPr>
            </w:r>
            <w:r w:rsidR="008334E4">
              <w:rPr>
                <w:noProof/>
                <w:webHidden/>
              </w:rPr>
              <w:fldChar w:fldCharType="separate"/>
            </w:r>
            <w:r w:rsidR="00B74D94">
              <w:rPr>
                <w:noProof/>
                <w:webHidden/>
              </w:rPr>
              <w:t>3</w:t>
            </w:r>
            <w:r w:rsidR="008334E4">
              <w:rPr>
                <w:noProof/>
                <w:webHidden/>
              </w:rPr>
              <w:fldChar w:fldCharType="end"/>
            </w:r>
          </w:hyperlink>
        </w:p>
        <w:p w14:paraId="264C6412" w14:textId="754DE44C"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81" w:history="1">
            <w:r w:rsidRPr="008002DB">
              <w:rPr>
                <w:rStyle w:val="Hyperlink"/>
                <w:noProof/>
              </w:rPr>
              <w:t>1.</w:t>
            </w:r>
            <w:r>
              <w:rPr>
                <w:rFonts w:asciiTheme="minorHAnsi" w:eastAsiaTheme="minorEastAsia" w:hAnsiTheme="minorHAnsi"/>
                <w:noProof/>
                <w:sz w:val="24"/>
                <w:szCs w:val="24"/>
                <w:lang w:val="en-GB" w:eastAsia="en-GB"/>
              </w:rPr>
              <w:tab/>
            </w:r>
            <w:r w:rsidRPr="008002DB">
              <w:rPr>
                <w:rStyle w:val="Hyperlink"/>
                <w:noProof/>
              </w:rPr>
              <w:t>Allgemeine Vorbemerkungen</w:t>
            </w:r>
            <w:r>
              <w:rPr>
                <w:noProof/>
                <w:webHidden/>
              </w:rPr>
              <w:tab/>
            </w:r>
            <w:r>
              <w:rPr>
                <w:noProof/>
                <w:webHidden/>
              </w:rPr>
              <w:fldChar w:fldCharType="begin"/>
            </w:r>
            <w:r>
              <w:rPr>
                <w:noProof/>
                <w:webHidden/>
              </w:rPr>
              <w:instrText xml:space="preserve"> PAGEREF _Toc181177781 \h </w:instrText>
            </w:r>
            <w:r>
              <w:rPr>
                <w:noProof/>
                <w:webHidden/>
              </w:rPr>
            </w:r>
            <w:r>
              <w:rPr>
                <w:noProof/>
                <w:webHidden/>
              </w:rPr>
              <w:fldChar w:fldCharType="separate"/>
            </w:r>
            <w:r w:rsidR="00B74D94">
              <w:rPr>
                <w:noProof/>
                <w:webHidden/>
              </w:rPr>
              <w:t>4</w:t>
            </w:r>
            <w:r>
              <w:rPr>
                <w:noProof/>
                <w:webHidden/>
              </w:rPr>
              <w:fldChar w:fldCharType="end"/>
            </w:r>
          </w:hyperlink>
        </w:p>
        <w:p w14:paraId="5BA7BB83" w14:textId="46DA5378"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82" w:history="1">
            <w:r w:rsidRPr="008002DB">
              <w:rPr>
                <w:rStyle w:val="Hyperlink"/>
                <w:noProof/>
              </w:rPr>
              <w:t>2.</w:t>
            </w:r>
            <w:r>
              <w:rPr>
                <w:rFonts w:asciiTheme="minorHAnsi" w:eastAsiaTheme="minorEastAsia" w:hAnsiTheme="minorHAnsi"/>
                <w:noProof/>
                <w:sz w:val="24"/>
                <w:szCs w:val="24"/>
                <w:lang w:val="en-GB" w:eastAsia="en-GB"/>
              </w:rPr>
              <w:tab/>
            </w:r>
            <w:r w:rsidRPr="008002DB">
              <w:rPr>
                <w:rStyle w:val="Hyperlink"/>
                <w:noProof/>
              </w:rPr>
              <w:t>Ergebnisse im Detail</w:t>
            </w:r>
            <w:r>
              <w:rPr>
                <w:noProof/>
                <w:webHidden/>
              </w:rPr>
              <w:tab/>
            </w:r>
            <w:r>
              <w:rPr>
                <w:noProof/>
                <w:webHidden/>
              </w:rPr>
              <w:fldChar w:fldCharType="begin"/>
            </w:r>
            <w:r>
              <w:rPr>
                <w:noProof/>
                <w:webHidden/>
              </w:rPr>
              <w:instrText xml:space="preserve"> PAGEREF _Toc181177782 \h </w:instrText>
            </w:r>
            <w:r>
              <w:rPr>
                <w:noProof/>
                <w:webHidden/>
              </w:rPr>
            </w:r>
            <w:r>
              <w:rPr>
                <w:noProof/>
                <w:webHidden/>
              </w:rPr>
              <w:fldChar w:fldCharType="separate"/>
            </w:r>
            <w:r w:rsidR="00B74D94">
              <w:rPr>
                <w:noProof/>
                <w:webHidden/>
              </w:rPr>
              <w:t>6</w:t>
            </w:r>
            <w:r>
              <w:rPr>
                <w:noProof/>
                <w:webHidden/>
              </w:rPr>
              <w:fldChar w:fldCharType="end"/>
            </w:r>
          </w:hyperlink>
        </w:p>
        <w:p w14:paraId="4CD17A8A" w14:textId="451171F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3" w:history="1">
            <w:r w:rsidRPr="008002DB">
              <w:rPr>
                <w:rStyle w:val="Hyperlink"/>
                <w:noProof/>
              </w:rPr>
              <w:t>2.1.</w:t>
            </w:r>
            <w:r>
              <w:rPr>
                <w:rFonts w:asciiTheme="minorHAnsi" w:eastAsiaTheme="minorEastAsia" w:hAnsiTheme="minorHAnsi"/>
                <w:noProof/>
                <w:sz w:val="24"/>
                <w:szCs w:val="24"/>
                <w:lang w:val="en-GB" w:eastAsia="en-GB"/>
              </w:rPr>
              <w:tab/>
            </w:r>
            <w:r w:rsidRPr="008002DB">
              <w:rPr>
                <w:rStyle w:val="Hyperlink"/>
                <w:noProof/>
              </w:rPr>
              <w:t>Zu den einzelnen Offenlegungs-Indikatoren:</w:t>
            </w:r>
            <w:r>
              <w:rPr>
                <w:noProof/>
                <w:webHidden/>
              </w:rPr>
              <w:tab/>
            </w:r>
            <w:r>
              <w:rPr>
                <w:noProof/>
                <w:webHidden/>
              </w:rPr>
              <w:fldChar w:fldCharType="begin"/>
            </w:r>
            <w:r>
              <w:rPr>
                <w:noProof/>
                <w:webHidden/>
              </w:rPr>
              <w:instrText xml:space="preserve"> PAGEREF _Toc181177783 \h </w:instrText>
            </w:r>
            <w:r>
              <w:rPr>
                <w:noProof/>
                <w:webHidden/>
              </w:rPr>
            </w:r>
            <w:r>
              <w:rPr>
                <w:noProof/>
                <w:webHidden/>
              </w:rPr>
              <w:fldChar w:fldCharType="separate"/>
            </w:r>
            <w:r w:rsidR="00B74D94">
              <w:rPr>
                <w:noProof/>
                <w:webHidden/>
              </w:rPr>
              <w:t>6</w:t>
            </w:r>
            <w:r>
              <w:rPr>
                <w:noProof/>
                <w:webHidden/>
              </w:rPr>
              <w:fldChar w:fldCharType="end"/>
            </w:r>
          </w:hyperlink>
        </w:p>
        <w:p w14:paraId="1B56D3D5" w14:textId="58365595"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4" w:history="1">
            <w:r w:rsidRPr="008002DB">
              <w:rPr>
                <w:rStyle w:val="Hyperlink"/>
                <w:noProof/>
              </w:rPr>
              <w:t>2.2.</w:t>
            </w:r>
            <w:r>
              <w:rPr>
                <w:rFonts w:asciiTheme="minorHAnsi" w:eastAsiaTheme="minorEastAsia" w:hAnsiTheme="minorHAnsi"/>
                <w:noProof/>
                <w:sz w:val="24"/>
                <w:szCs w:val="24"/>
                <w:lang w:val="en-GB" w:eastAsia="en-GB"/>
              </w:rPr>
              <w:tab/>
            </w:r>
            <w:r w:rsidRPr="008002DB">
              <w:rPr>
                <w:rStyle w:val="Hyperlink"/>
                <w:noProof/>
              </w:rPr>
              <w:t>Stärken und Verbesserungspotenziale</w:t>
            </w:r>
            <w:r>
              <w:rPr>
                <w:noProof/>
                <w:webHidden/>
              </w:rPr>
              <w:tab/>
            </w:r>
            <w:r>
              <w:rPr>
                <w:noProof/>
                <w:webHidden/>
              </w:rPr>
              <w:fldChar w:fldCharType="begin"/>
            </w:r>
            <w:r>
              <w:rPr>
                <w:noProof/>
                <w:webHidden/>
              </w:rPr>
              <w:instrText xml:space="preserve"> PAGEREF _Toc181177784 \h </w:instrText>
            </w:r>
            <w:r>
              <w:rPr>
                <w:noProof/>
                <w:webHidden/>
              </w:rPr>
            </w:r>
            <w:r>
              <w:rPr>
                <w:noProof/>
                <w:webHidden/>
              </w:rPr>
              <w:fldChar w:fldCharType="separate"/>
            </w:r>
            <w:r w:rsidR="00B74D94">
              <w:rPr>
                <w:noProof/>
                <w:webHidden/>
              </w:rPr>
              <w:t>7</w:t>
            </w:r>
            <w:r>
              <w:rPr>
                <w:noProof/>
                <w:webHidden/>
              </w:rPr>
              <w:fldChar w:fldCharType="end"/>
            </w:r>
          </w:hyperlink>
        </w:p>
        <w:p w14:paraId="6D0941BB" w14:textId="7C52D7C5"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5" w:history="1">
            <w:r w:rsidRPr="008002DB">
              <w:rPr>
                <w:rStyle w:val="Hyperlink"/>
                <w:noProof/>
              </w:rPr>
              <w:t>2.3.</w:t>
            </w:r>
            <w:r>
              <w:rPr>
                <w:rFonts w:asciiTheme="minorHAnsi" w:eastAsiaTheme="minorEastAsia" w:hAnsiTheme="minorHAnsi"/>
                <w:noProof/>
                <w:sz w:val="24"/>
                <w:szCs w:val="24"/>
                <w:lang w:val="en-GB" w:eastAsia="en-GB"/>
              </w:rPr>
              <w:tab/>
            </w:r>
            <w:r w:rsidRPr="008002DB">
              <w:rPr>
                <w:rStyle w:val="Hyperlink"/>
                <w:noProof/>
              </w:rPr>
              <w:t>Empfehlungen für die nächsten Schritte</w:t>
            </w:r>
            <w:r>
              <w:rPr>
                <w:noProof/>
                <w:webHidden/>
              </w:rPr>
              <w:tab/>
            </w:r>
            <w:r>
              <w:rPr>
                <w:noProof/>
                <w:webHidden/>
              </w:rPr>
              <w:fldChar w:fldCharType="begin"/>
            </w:r>
            <w:r>
              <w:rPr>
                <w:noProof/>
                <w:webHidden/>
              </w:rPr>
              <w:instrText xml:space="preserve"> PAGEREF _Toc181177785 \h </w:instrText>
            </w:r>
            <w:r>
              <w:rPr>
                <w:noProof/>
                <w:webHidden/>
              </w:rPr>
            </w:r>
            <w:r>
              <w:rPr>
                <w:noProof/>
                <w:webHidden/>
              </w:rPr>
              <w:fldChar w:fldCharType="separate"/>
            </w:r>
            <w:r w:rsidR="00B74D94">
              <w:rPr>
                <w:noProof/>
                <w:webHidden/>
              </w:rPr>
              <w:t>7</w:t>
            </w:r>
            <w:r>
              <w:rPr>
                <w:noProof/>
                <w:webHidden/>
              </w:rPr>
              <w:fldChar w:fldCharType="end"/>
            </w:r>
          </w:hyperlink>
        </w:p>
        <w:p w14:paraId="172B9B59" w14:textId="74A83F5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86" w:history="1">
            <w:r w:rsidRPr="008002DB">
              <w:rPr>
                <w:rStyle w:val="Hyperlink"/>
                <w:noProof/>
              </w:rPr>
              <w:t>2.4.</w:t>
            </w:r>
            <w:r>
              <w:rPr>
                <w:rFonts w:asciiTheme="minorHAnsi" w:eastAsiaTheme="minorEastAsia" w:hAnsiTheme="minorHAnsi"/>
                <w:noProof/>
                <w:sz w:val="24"/>
                <w:szCs w:val="24"/>
                <w:lang w:val="en-GB" w:eastAsia="en-GB"/>
              </w:rPr>
              <w:tab/>
            </w:r>
            <w:r w:rsidRPr="008002DB">
              <w:rPr>
                <w:rStyle w:val="Hyperlink"/>
                <w:noProof/>
              </w:rPr>
              <w:t>Bedeutung der Ergebnisse des ESG-Ratings für die Nibra GmbH im Branchenkontext</w:t>
            </w:r>
            <w:r>
              <w:rPr>
                <w:noProof/>
                <w:webHidden/>
              </w:rPr>
              <w:tab/>
            </w:r>
            <w:r>
              <w:rPr>
                <w:noProof/>
                <w:webHidden/>
              </w:rPr>
              <w:fldChar w:fldCharType="begin"/>
            </w:r>
            <w:r>
              <w:rPr>
                <w:noProof/>
                <w:webHidden/>
              </w:rPr>
              <w:instrText xml:space="preserve"> PAGEREF _Toc181177786 \h </w:instrText>
            </w:r>
            <w:r>
              <w:rPr>
                <w:noProof/>
                <w:webHidden/>
              </w:rPr>
            </w:r>
            <w:r>
              <w:rPr>
                <w:noProof/>
                <w:webHidden/>
              </w:rPr>
              <w:fldChar w:fldCharType="separate"/>
            </w:r>
            <w:r w:rsidR="00B74D94">
              <w:rPr>
                <w:noProof/>
                <w:webHidden/>
              </w:rPr>
              <w:t>8</w:t>
            </w:r>
            <w:r>
              <w:rPr>
                <w:noProof/>
                <w:webHidden/>
              </w:rPr>
              <w:fldChar w:fldCharType="end"/>
            </w:r>
          </w:hyperlink>
        </w:p>
        <w:p w14:paraId="7EF354E8" w14:textId="29754CBA"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7" w:history="1">
            <w:r w:rsidRPr="008002DB">
              <w:rPr>
                <w:rStyle w:val="Hyperlink"/>
                <w:noProof/>
              </w:rPr>
              <w:t>2.4.1.</w:t>
            </w:r>
            <w:r>
              <w:rPr>
                <w:rFonts w:asciiTheme="minorHAnsi" w:eastAsiaTheme="minorEastAsia" w:hAnsiTheme="minorHAnsi"/>
                <w:noProof/>
                <w:sz w:val="24"/>
                <w:szCs w:val="24"/>
                <w:lang w:val="en-GB" w:eastAsia="en-GB"/>
              </w:rPr>
              <w:tab/>
            </w:r>
            <w:r w:rsidRPr="008002DB">
              <w:rPr>
                <w:rStyle w:val="Hyperlink"/>
                <w:noProof/>
              </w:rPr>
              <w:t>ESG-Leistungsanalyse</w:t>
            </w:r>
            <w:r>
              <w:rPr>
                <w:noProof/>
                <w:webHidden/>
              </w:rPr>
              <w:tab/>
            </w:r>
            <w:r>
              <w:rPr>
                <w:noProof/>
                <w:webHidden/>
              </w:rPr>
              <w:fldChar w:fldCharType="begin"/>
            </w:r>
            <w:r>
              <w:rPr>
                <w:noProof/>
                <w:webHidden/>
              </w:rPr>
              <w:instrText xml:space="preserve"> PAGEREF _Toc181177787 \h </w:instrText>
            </w:r>
            <w:r>
              <w:rPr>
                <w:noProof/>
                <w:webHidden/>
              </w:rPr>
            </w:r>
            <w:r>
              <w:rPr>
                <w:noProof/>
                <w:webHidden/>
              </w:rPr>
              <w:fldChar w:fldCharType="separate"/>
            </w:r>
            <w:r w:rsidR="00B74D94">
              <w:rPr>
                <w:noProof/>
                <w:webHidden/>
              </w:rPr>
              <w:t>9</w:t>
            </w:r>
            <w:r>
              <w:rPr>
                <w:noProof/>
                <w:webHidden/>
              </w:rPr>
              <w:fldChar w:fldCharType="end"/>
            </w:r>
          </w:hyperlink>
        </w:p>
        <w:p w14:paraId="580D5598" w14:textId="5B0617AF"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8" w:history="1">
            <w:r w:rsidRPr="008002DB">
              <w:rPr>
                <w:rStyle w:val="Hyperlink"/>
                <w:noProof/>
              </w:rPr>
              <w:t>2.4.2.</w:t>
            </w:r>
            <w:r>
              <w:rPr>
                <w:rFonts w:asciiTheme="minorHAnsi" w:eastAsiaTheme="minorEastAsia" w:hAnsiTheme="minorHAnsi"/>
                <w:noProof/>
                <w:sz w:val="24"/>
                <w:szCs w:val="24"/>
                <w:lang w:val="en-GB" w:eastAsia="en-GB"/>
              </w:rPr>
              <w:tab/>
            </w:r>
            <w:r w:rsidRPr="008002DB">
              <w:rPr>
                <w:rStyle w:val="Hyperlink"/>
                <w:noProof/>
              </w:rPr>
              <w:t>Von der Berichterstattung zur Performance</w:t>
            </w:r>
            <w:r>
              <w:rPr>
                <w:noProof/>
                <w:webHidden/>
              </w:rPr>
              <w:tab/>
            </w:r>
            <w:r>
              <w:rPr>
                <w:noProof/>
                <w:webHidden/>
              </w:rPr>
              <w:fldChar w:fldCharType="begin"/>
            </w:r>
            <w:r>
              <w:rPr>
                <w:noProof/>
                <w:webHidden/>
              </w:rPr>
              <w:instrText xml:space="preserve"> PAGEREF _Toc181177788 \h </w:instrText>
            </w:r>
            <w:r>
              <w:rPr>
                <w:noProof/>
                <w:webHidden/>
              </w:rPr>
            </w:r>
            <w:r>
              <w:rPr>
                <w:noProof/>
                <w:webHidden/>
              </w:rPr>
              <w:fldChar w:fldCharType="separate"/>
            </w:r>
            <w:r w:rsidR="00B74D94">
              <w:rPr>
                <w:noProof/>
                <w:webHidden/>
              </w:rPr>
              <w:t>9</w:t>
            </w:r>
            <w:r>
              <w:rPr>
                <w:noProof/>
                <w:webHidden/>
              </w:rPr>
              <w:fldChar w:fldCharType="end"/>
            </w:r>
          </w:hyperlink>
        </w:p>
        <w:p w14:paraId="1299983D" w14:textId="6481EE93"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89" w:history="1">
            <w:r w:rsidRPr="008002DB">
              <w:rPr>
                <w:rStyle w:val="Hyperlink"/>
                <w:noProof/>
              </w:rPr>
              <w:t>2.4.3.</w:t>
            </w:r>
            <w:r>
              <w:rPr>
                <w:rFonts w:asciiTheme="minorHAnsi" w:eastAsiaTheme="minorEastAsia" w:hAnsiTheme="minorHAnsi"/>
                <w:noProof/>
                <w:sz w:val="24"/>
                <w:szCs w:val="24"/>
                <w:lang w:val="en-GB" w:eastAsia="en-GB"/>
              </w:rPr>
              <w:tab/>
            </w:r>
            <w:r w:rsidRPr="008002DB">
              <w:rPr>
                <w:rStyle w:val="Hyperlink"/>
                <w:noProof/>
              </w:rPr>
              <w:t>Environmental</w:t>
            </w:r>
            <w:r>
              <w:rPr>
                <w:noProof/>
                <w:webHidden/>
              </w:rPr>
              <w:tab/>
            </w:r>
            <w:r>
              <w:rPr>
                <w:noProof/>
                <w:webHidden/>
              </w:rPr>
              <w:fldChar w:fldCharType="begin"/>
            </w:r>
            <w:r>
              <w:rPr>
                <w:noProof/>
                <w:webHidden/>
              </w:rPr>
              <w:instrText xml:space="preserve"> PAGEREF _Toc181177789 \h </w:instrText>
            </w:r>
            <w:r>
              <w:rPr>
                <w:noProof/>
                <w:webHidden/>
              </w:rPr>
            </w:r>
            <w:r>
              <w:rPr>
                <w:noProof/>
                <w:webHidden/>
              </w:rPr>
              <w:fldChar w:fldCharType="separate"/>
            </w:r>
            <w:r w:rsidR="00B74D94">
              <w:rPr>
                <w:noProof/>
                <w:webHidden/>
              </w:rPr>
              <w:t>10</w:t>
            </w:r>
            <w:r>
              <w:rPr>
                <w:noProof/>
                <w:webHidden/>
              </w:rPr>
              <w:fldChar w:fldCharType="end"/>
            </w:r>
          </w:hyperlink>
        </w:p>
        <w:p w14:paraId="297224D8" w14:textId="10908CC8" w:rsidR="008334E4" w:rsidRDefault="008334E4">
          <w:pPr>
            <w:pStyle w:val="TOC3"/>
            <w:tabs>
              <w:tab w:val="left" w:pos="1440"/>
              <w:tab w:val="right" w:leader="dot" w:pos="9016"/>
            </w:tabs>
            <w:rPr>
              <w:rFonts w:asciiTheme="minorHAnsi" w:eastAsiaTheme="minorEastAsia" w:hAnsiTheme="minorHAnsi"/>
              <w:noProof/>
              <w:sz w:val="24"/>
              <w:szCs w:val="24"/>
              <w:lang w:val="en-GB" w:eastAsia="en-GB"/>
            </w:rPr>
          </w:pPr>
          <w:hyperlink w:anchor="_Toc181177790" w:history="1">
            <w:r w:rsidRPr="008002DB">
              <w:rPr>
                <w:rStyle w:val="Hyperlink"/>
                <w:noProof/>
              </w:rPr>
              <w:t>2.4.4.</w:t>
            </w:r>
            <w:r>
              <w:rPr>
                <w:rFonts w:asciiTheme="minorHAnsi" w:eastAsiaTheme="minorEastAsia" w:hAnsiTheme="minorHAnsi"/>
                <w:noProof/>
                <w:sz w:val="24"/>
                <w:szCs w:val="24"/>
                <w:lang w:val="en-GB" w:eastAsia="en-GB"/>
              </w:rPr>
              <w:tab/>
            </w:r>
            <w:r w:rsidRPr="008002DB">
              <w:rPr>
                <w:rStyle w:val="Hyperlink"/>
                <w:noProof/>
              </w:rPr>
              <w:t>Social</w:t>
            </w:r>
            <w:r>
              <w:rPr>
                <w:noProof/>
                <w:webHidden/>
              </w:rPr>
              <w:tab/>
            </w:r>
            <w:r>
              <w:rPr>
                <w:noProof/>
                <w:webHidden/>
              </w:rPr>
              <w:fldChar w:fldCharType="begin"/>
            </w:r>
            <w:r>
              <w:rPr>
                <w:noProof/>
                <w:webHidden/>
              </w:rPr>
              <w:instrText xml:space="preserve"> PAGEREF _Toc181177790 \h </w:instrText>
            </w:r>
            <w:r>
              <w:rPr>
                <w:noProof/>
                <w:webHidden/>
              </w:rPr>
            </w:r>
            <w:r>
              <w:rPr>
                <w:noProof/>
                <w:webHidden/>
              </w:rPr>
              <w:fldChar w:fldCharType="separate"/>
            </w:r>
            <w:r w:rsidR="00B74D94">
              <w:rPr>
                <w:noProof/>
                <w:webHidden/>
              </w:rPr>
              <w:t>11</w:t>
            </w:r>
            <w:r>
              <w:rPr>
                <w:noProof/>
                <w:webHidden/>
              </w:rPr>
              <w:fldChar w:fldCharType="end"/>
            </w:r>
          </w:hyperlink>
        </w:p>
        <w:p w14:paraId="1AFC2D4A" w14:textId="7A8A2251"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91" w:history="1">
            <w:r w:rsidRPr="008002DB">
              <w:rPr>
                <w:rStyle w:val="Hyperlink"/>
                <w:noProof/>
              </w:rPr>
              <w:t>2.4.5.</w:t>
            </w:r>
            <w:r>
              <w:rPr>
                <w:rFonts w:asciiTheme="minorHAnsi" w:eastAsiaTheme="minorEastAsia" w:hAnsiTheme="minorHAnsi"/>
                <w:noProof/>
                <w:sz w:val="24"/>
                <w:szCs w:val="24"/>
                <w:lang w:val="en-GB" w:eastAsia="en-GB"/>
              </w:rPr>
              <w:tab/>
            </w:r>
            <w:r w:rsidRPr="008002DB">
              <w:rPr>
                <w:rStyle w:val="Hyperlink"/>
                <w:noProof/>
              </w:rPr>
              <w:t>Stakeholder</w:t>
            </w:r>
            <w:r>
              <w:rPr>
                <w:noProof/>
                <w:webHidden/>
              </w:rPr>
              <w:tab/>
            </w:r>
            <w:r>
              <w:rPr>
                <w:noProof/>
                <w:webHidden/>
              </w:rPr>
              <w:fldChar w:fldCharType="begin"/>
            </w:r>
            <w:r>
              <w:rPr>
                <w:noProof/>
                <w:webHidden/>
              </w:rPr>
              <w:instrText xml:space="preserve"> PAGEREF _Toc181177791 \h </w:instrText>
            </w:r>
            <w:r>
              <w:rPr>
                <w:noProof/>
                <w:webHidden/>
              </w:rPr>
            </w:r>
            <w:r>
              <w:rPr>
                <w:noProof/>
                <w:webHidden/>
              </w:rPr>
              <w:fldChar w:fldCharType="separate"/>
            </w:r>
            <w:r w:rsidR="00B74D94">
              <w:rPr>
                <w:noProof/>
                <w:webHidden/>
              </w:rPr>
              <w:t>13</w:t>
            </w:r>
            <w:r>
              <w:rPr>
                <w:noProof/>
                <w:webHidden/>
              </w:rPr>
              <w:fldChar w:fldCharType="end"/>
            </w:r>
          </w:hyperlink>
        </w:p>
        <w:p w14:paraId="576239E9" w14:textId="3B49FACB"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792" w:history="1">
            <w:r w:rsidRPr="008002DB">
              <w:rPr>
                <w:rStyle w:val="Hyperlink"/>
                <w:noProof/>
              </w:rPr>
              <w:t>2.4.6.</w:t>
            </w:r>
            <w:r>
              <w:rPr>
                <w:rFonts w:asciiTheme="minorHAnsi" w:eastAsiaTheme="minorEastAsia" w:hAnsiTheme="minorHAnsi"/>
                <w:noProof/>
                <w:sz w:val="24"/>
                <w:szCs w:val="24"/>
                <w:lang w:val="en-GB" w:eastAsia="en-GB"/>
              </w:rPr>
              <w:tab/>
            </w:r>
            <w:r w:rsidRPr="008002DB">
              <w:rPr>
                <w:rStyle w:val="Hyperlink"/>
                <w:noProof/>
              </w:rPr>
              <w:t>Governance</w:t>
            </w:r>
            <w:r>
              <w:rPr>
                <w:noProof/>
                <w:webHidden/>
              </w:rPr>
              <w:tab/>
            </w:r>
            <w:r>
              <w:rPr>
                <w:noProof/>
                <w:webHidden/>
              </w:rPr>
              <w:fldChar w:fldCharType="begin"/>
            </w:r>
            <w:r>
              <w:rPr>
                <w:noProof/>
                <w:webHidden/>
              </w:rPr>
              <w:instrText xml:space="preserve"> PAGEREF _Toc181177792 \h </w:instrText>
            </w:r>
            <w:r>
              <w:rPr>
                <w:noProof/>
                <w:webHidden/>
              </w:rPr>
            </w:r>
            <w:r>
              <w:rPr>
                <w:noProof/>
                <w:webHidden/>
              </w:rPr>
              <w:fldChar w:fldCharType="separate"/>
            </w:r>
            <w:r w:rsidR="00B74D94">
              <w:rPr>
                <w:noProof/>
                <w:webHidden/>
              </w:rPr>
              <w:t>14</w:t>
            </w:r>
            <w:r>
              <w:rPr>
                <w:noProof/>
                <w:webHidden/>
              </w:rPr>
              <w:fldChar w:fldCharType="end"/>
            </w:r>
          </w:hyperlink>
        </w:p>
        <w:p w14:paraId="6E548B2A" w14:textId="1331702A"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793" w:history="1">
            <w:r w:rsidRPr="008002DB">
              <w:rPr>
                <w:rStyle w:val="Hyperlink"/>
                <w:noProof/>
              </w:rPr>
              <w:t>3.</w:t>
            </w:r>
            <w:r>
              <w:rPr>
                <w:rFonts w:asciiTheme="minorHAnsi" w:eastAsiaTheme="minorEastAsia" w:hAnsiTheme="minorHAnsi"/>
                <w:noProof/>
                <w:sz w:val="24"/>
                <w:szCs w:val="24"/>
                <w:lang w:val="en-GB" w:eastAsia="en-GB"/>
              </w:rPr>
              <w:tab/>
            </w:r>
            <w:r w:rsidRPr="008002DB">
              <w:rPr>
                <w:rStyle w:val="Hyperlink"/>
                <w:noProof/>
              </w:rPr>
              <w:t>CO</w:t>
            </w:r>
            <w:r w:rsidRPr="008002DB">
              <w:rPr>
                <w:rStyle w:val="Hyperlink"/>
                <w:rFonts w:ascii="Times New Roman" w:hAnsi="Times New Roman" w:cs="Times New Roman"/>
                <w:noProof/>
              </w:rPr>
              <w:t>₂</w:t>
            </w:r>
            <w:r w:rsidRPr="008002DB">
              <w:rPr>
                <w:rStyle w:val="Hyperlink"/>
                <w:noProof/>
              </w:rPr>
              <w:t>-Fu</w:t>
            </w:r>
            <w:r w:rsidRPr="008002DB">
              <w:rPr>
                <w:rStyle w:val="Hyperlink"/>
                <w:rFonts w:cs="Gilroy-Regular"/>
                <w:noProof/>
              </w:rPr>
              <w:t>ß</w:t>
            </w:r>
            <w:r w:rsidRPr="008002DB">
              <w:rPr>
                <w:rStyle w:val="Hyperlink"/>
                <w:noProof/>
              </w:rPr>
              <w:t>abdruck</w:t>
            </w:r>
            <w:r>
              <w:rPr>
                <w:noProof/>
                <w:webHidden/>
              </w:rPr>
              <w:tab/>
            </w:r>
            <w:r>
              <w:rPr>
                <w:noProof/>
                <w:webHidden/>
              </w:rPr>
              <w:fldChar w:fldCharType="begin"/>
            </w:r>
            <w:r>
              <w:rPr>
                <w:noProof/>
                <w:webHidden/>
              </w:rPr>
              <w:instrText xml:space="preserve"> PAGEREF _Toc181177793 \h </w:instrText>
            </w:r>
            <w:r>
              <w:rPr>
                <w:noProof/>
                <w:webHidden/>
              </w:rPr>
            </w:r>
            <w:r>
              <w:rPr>
                <w:noProof/>
                <w:webHidden/>
              </w:rPr>
              <w:fldChar w:fldCharType="separate"/>
            </w:r>
            <w:r w:rsidR="00B74D94">
              <w:rPr>
                <w:noProof/>
                <w:webHidden/>
              </w:rPr>
              <w:t>16</w:t>
            </w:r>
            <w:r>
              <w:rPr>
                <w:noProof/>
                <w:webHidden/>
              </w:rPr>
              <w:fldChar w:fldCharType="end"/>
            </w:r>
          </w:hyperlink>
        </w:p>
        <w:p w14:paraId="3C6BBD33" w14:textId="64809140"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4" w:history="1">
            <w:r w:rsidRPr="008002DB">
              <w:rPr>
                <w:rStyle w:val="Hyperlink"/>
                <w:noProof/>
              </w:rPr>
              <w:t>3.1.</w:t>
            </w:r>
            <w:r>
              <w:rPr>
                <w:rFonts w:asciiTheme="minorHAnsi" w:eastAsiaTheme="minorEastAsia" w:hAnsiTheme="minorHAnsi"/>
                <w:noProof/>
                <w:sz w:val="24"/>
                <w:szCs w:val="24"/>
                <w:lang w:val="en-GB" w:eastAsia="en-GB"/>
              </w:rPr>
              <w:tab/>
            </w:r>
            <w:r w:rsidRPr="008002DB">
              <w:rPr>
                <w:rStyle w:val="Hyperlink"/>
                <w:noProof/>
              </w:rPr>
              <w:t>Einführung</w:t>
            </w:r>
            <w:r>
              <w:rPr>
                <w:noProof/>
                <w:webHidden/>
              </w:rPr>
              <w:tab/>
            </w:r>
            <w:r>
              <w:rPr>
                <w:noProof/>
                <w:webHidden/>
              </w:rPr>
              <w:fldChar w:fldCharType="begin"/>
            </w:r>
            <w:r>
              <w:rPr>
                <w:noProof/>
                <w:webHidden/>
              </w:rPr>
              <w:instrText xml:space="preserve"> PAGEREF _Toc181177794 \h </w:instrText>
            </w:r>
            <w:r>
              <w:rPr>
                <w:noProof/>
                <w:webHidden/>
              </w:rPr>
            </w:r>
            <w:r>
              <w:rPr>
                <w:noProof/>
                <w:webHidden/>
              </w:rPr>
              <w:fldChar w:fldCharType="separate"/>
            </w:r>
            <w:r w:rsidR="00B74D94">
              <w:rPr>
                <w:noProof/>
                <w:webHidden/>
              </w:rPr>
              <w:t>16</w:t>
            </w:r>
            <w:r>
              <w:rPr>
                <w:noProof/>
                <w:webHidden/>
              </w:rPr>
              <w:fldChar w:fldCharType="end"/>
            </w:r>
          </w:hyperlink>
        </w:p>
        <w:p w14:paraId="0C461995" w14:textId="4E321988"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5" w:history="1">
            <w:r w:rsidRPr="008002DB">
              <w:rPr>
                <w:rStyle w:val="Hyperlink"/>
                <w:noProof/>
              </w:rPr>
              <w:t>3.2.</w:t>
            </w:r>
            <w:r>
              <w:rPr>
                <w:rFonts w:asciiTheme="minorHAnsi" w:eastAsiaTheme="minorEastAsia" w:hAnsiTheme="minorHAnsi"/>
                <w:noProof/>
                <w:sz w:val="24"/>
                <w:szCs w:val="24"/>
                <w:lang w:val="en-GB" w:eastAsia="en-GB"/>
              </w:rPr>
              <w:tab/>
            </w:r>
            <w:r w:rsidRPr="008002DB">
              <w:rPr>
                <w:rStyle w:val="Hyperlink"/>
                <w:noProof/>
              </w:rPr>
              <w:t>Methodik</w:t>
            </w:r>
            <w:r>
              <w:rPr>
                <w:noProof/>
                <w:webHidden/>
              </w:rPr>
              <w:tab/>
            </w:r>
            <w:r>
              <w:rPr>
                <w:noProof/>
                <w:webHidden/>
              </w:rPr>
              <w:fldChar w:fldCharType="begin"/>
            </w:r>
            <w:r>
              <w:rPr>
                <w:noProof/>
                <w:webHidden/>
              </w:rPr>
              <w:instrText xml:space="preserve"> PAGEREF _Toc181177795 \h </w:instrText>
            </w:r>
            <w:r>
              <w:rPr>
                <w:noProof/>
                <w:webHidden/>
              </w:rPr>
            </w:r>
            <w:r>
              <w:rPr>
                <w:noProof/>
                <w:webHidden/>
              </w:rPr>
              <w:fldChar w:fldCharType="separate"/>
            </w:r>
            <w:r w:rsidR="00B74D94">
              <w:rPr>
                <w:noProof/>
                <w:webHidden/>
              </w:rPr>
              <w:t>16</w:t>
            </w:r>
            <w:r>
              <w:rPr>
                <w:noProof/>
                <w:webHidden/>
              </w:rPr>
              <w:fldChar w:fldCharType="end"/>
            </w:r>
          </w:hyperlink>
        </w:p>
        <w:p w14:paraId="78502A9D" w14:textId="6C034616"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6" w:history="1">
            <w:r w:rsidRPr="008002DB">
              <w:rPr>
                <w:rStyle w:val="Hyperlink"/>
                <w:noProof/>
              </w:rPr>
              <w:t>3.3.</w:t>
            </w:r>
            <w:r>
              <w:rPr>
                <w:rFonts w:asciiTheme="minorHAnsi" w:eastAsiaTheme="minorEastAsia" w:hAnsiTheme="minorHAnsi"/>
                <w:noProof/>
                <w:sz w:val="24"/>
                <w:szCs w:val="24"/>
                <w:lang w:val="en-GB" w:eastAsia="en-GB"/>
              </w:rPr>
              <w:tab/>
            </w:r>
            <w:r w:rsidRPr="008002DB">
              <w:rPr>
                <w:rStyle w:val="Hyperlink"/>
                <w:noProof/>
              </w:rPr>
              <w:t>Datenquellen</w:t>
            </w:r>
            <w:r>
              <w:rPr>
                <w:noProof/>
                <w:webHidden/>
              </w:rPr>
              <w:tab/>
            </w:r>
            <w:r>
              <w:rPr>
                <w:noProof/>
                <w:webHidden/>
              </w:rPr>
              <w:fldChar w:fldCharType="begin"/>
            </w:r>
            <w:r>
              <w:rPr>
                <w:noProof/>
                <w:webHidden/>
              </w:rPr>
              <w:instrText xml:space="preserve"> PAGEREF _Toc181177796 \h </w:instrText>
            </w:r>
            <w:r>
              <w:rPr>
                <w:noProof/>
                <w:webHidden/>
              </w:rPr>
            </w:r>
            <w:r>
              <w:rPr>
                <w:noProof/>
                <w:webHidden/>
              </w:rPr>
              <w:fldChar w:fldCharType="separate"/>
            </w:r>
            <w:r w:rsidR="00B74D94">
              <w:rPr>
                <w:noProof/>
                <w:webHidden/>
              </w:rPr>
              <w:t>16</w:t>
            </w:r>
            <w:r>
              <w:rPr>
                <w:noProof/>
                <w:webHidden/>
              </w:rPr>
              <w:fldChar w:fldCharType="end"/>
            </w:r>
          </w:hyperlink>
        </w:p>
        <w:p w14:paraId="367FBFCC" w14:textId="49FE9628"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7" w:history="1">
            <w:r w:rsidRPr="008002DB">
              <w:rPr>
                <w:rStyle w:val="Hyperlink"/>
                <w:noProof/>
              </w:rPr>
              <w:t>3.4.</w:t>
            </w:r>
            <w:r>
              <w:rPr>
                <w:rFonts w:asciiTheme="minorHAnsi" w:eastAsiaTheme="minorEastAsia" w:hAnsiTheme="minorHAnsi"/>
                <w:noProof/>
                <w:sz w:val="24"/>
                <w:szCs w:val="24"/>
                <w:lang w:val="en-GB" w:eastAsia="en-GB"/>
              </w:rPr>
              <w:tab/>
            </w:r>
            <w:r w:rsidRPr="008002DB">
              <w:rPr>
                <w:rStyle w:val="Hyperlink"/>
                <w:noProof/>
              </w:rPr>
              <w:t>Ergebnisse</w:t>
            </w:r>
            <w:r>
              <w:rPr>
                <w:noProof/>
                <w:webHidden/>
              </w:rPr>
              <w:tab/>
            </w:r>
            <w:r>
              <w:rPr>
                <w:noProof/>
                <w:webHidden/>
              </w:rPr>
              <w:fldChar w:fldCharType="begin"/>
            </w:r>
            <w:r>
              <w:rPr>
                <w:noProof/>
                <w:webHidden/>
              </w:rPr>
              <w:instrText xml:space="preserve"> PAGEREF _Toc181177797 \h </w:instrText>
            </w:r>
            <w:r>
              <w:rPr>
                <w:noProof/>
                <w:webHidden/>
              </w:rPr>
            </w:r>
            <w:r>
              <w:rPr>
                <w:noProof/>
                <w:webHidden/>
              </w:rPr>
              <w:fldChar w:fldCharType="separate"/>
            </w:r>
            <w:r w:rsidR="00B74D94">
              <w:rPr>
                <w:noProof/>
                <w:webHidden/>
              </w:rPr>
              <w:t>16</w:t>
            </w:r>
            <w:r>
              <w:rPr>
                <w:noProof/>
                <w:webHidden/>
              </w:rPr>
              <w:fldChar w:fldCharType="end"/>
            </w:r>
          </w:hyperlink>
        </w:p>
        <w:p w14:paraId="5DEDCB33" w14:textId="37E9C68D"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8" w:history="1">
            <w:r w:rsidRPr="008002DB">
              <w:rPr>
                <w:rStyle w:val="Hyperlink"/>
                <w:noProof/>
              </w:rPr>
              <w:t>3.5.</w:t>
            </w:r>
            <w:r>
              <w:rPr>
                <w:rFonts w:asciiTheme="minorHAnsi" w:eastAsiaTheme="minorEastAsia" w:hAnsiTheme="minorHAnsi"/>
                <w:noProof/>
                <w:sz w:val="24"/>
                <w:szCs w:val="24"/>
                <w:lang w:val="en-GB" w:eastAsia="en-GB"/>
              </w:rPr>
              <w:tab/>
            </w:r>
            <w:r w:rsidRPr="008002DB">
              <w:rPr>
                <w:rStyle w:val="Hyperlink"/>
                <w:noProof/>
              </w:rPr>
              <w:t>Vergleich zu früheren Berichtsperioden:</w:t>
            </w:r>
            <w:r>
              <w:rPr>
                <w:noProof/>
                <w:webHidden/>
              </w:rPr>
              <w:tab/>
            </w:r>
            <w:r>
              <w:rPr>
                <w:noProof/>
                <w:webHidden/>
              </w:rPr>
              <w:fldChar w:fldCharType="begin"/>
            </w:r>
            <w:r>
              <w:rPr>
                <w:noProof/>
                <w:webHidden/>
              </w:rPr>
              <w:instrText xml:space="preserve"> PAGEREF _Toc181177798 \h </w:instrText>
            </w:r>
            <w:r>
              <w:rPr>
                <w:noProof/>
                <w:webHidden/>
              </w:rPr>
            </w:r>
            <w:r>
              <w:rPr>
                <w:noProof/>
                <w:webHidden/>
              </w:rPr>
              <w:fldChar w:fldCharType="separate"/>
            </w:r>
            <w:r w:rsidR="00B74D94">
              <w:rPr>
                <w:noProof/>
                <w:webHidden/>
              </w:rPr>
              <w:t>17</w:t>
            </w:r>
            <w:r>
              <w:rPr>
                <w:noProof/>
                <w:webHidden/>
              </w:rPr>
              <w:fldChar w:fldCharType="end"/>
            </w:r>
          </w:hyperlink>
        </w:p>
        <w:p w14:paraId="0699586B" w14:textId="37D44E76"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799" w:history="1">
            <w:r w:rsidRPr="008002DB">
              <w:rPr>
                <w:rStyle w:val="Hyperlink"/>
                <w:noProof/>
              </w:rPr>
              <w:t>3.6.</w:t>
            </w:r>
            <w:r>
              <w:rPr>
                <w:rFonts w:asciiTheme="minorHAnsi" w:eastAsiaTheme="minorEastAsia" w:hAnsiTheme="minorHAnsi"/>
                <w:noProof/>
                <w:sz w:val="24"/>
                <w:szCs w:val="24"/>
                <w:lang w:val="en-GB" w:eastAsia="en-GB"/>
              </w:rPr>
              <w:tab/>
            </w:r>
            <w:r w:rsidRPr="008002DB">
              <w:rPr>
                <w:rStyle w:val="Hyperlink"/>
                <w:noProof/>
              </w:rPr>
              <w:t>Analyse</w:t>
            </w:r>
            <w:r>
              <w:rPr>
                <w:noProof/>
                <w:webHidden/>
              </w:rPr>
              <w:tab/>
            </w:r>
            <w:r>
              <w:rPr>
                <w:noProof/>
                <w:webHidden/>
              </w:rPr>
              <w:fldChar w:fldCharType="begin"/>
            </w:r>
            <w:r>
              <w:rPr>
                <w:noProof/>
                <w:webHidden/>
              </w:rPr>
              <w:instrText xml:space="preserve"> PAGEREF _Toc181177799 \h </w:instrText>
            </w:r>
            <w:r>
              <w:rPr>
                <w:noProof/>
                <w:webHidden/>
              </w:rPr>
            </w:r>
            <w:r>
              <w:rPr>
                <w:noProof/>
                <w:webHidden/>
              </w:rPr>
              <w:fldChar w:fldCharType="separate"/>
            </w:r>
            <w:r w:rsidR="00B74D94">
              <w:rPr>
                <w:noProof/>
                <w:webHidden/>
              </w:rPr>
              <w:t>17</w:t>
            </w:r>
            <w:r>
              <w:rPr>
                <w:noProof/>
                <w:webHidden/>
              </w:rPr>
              <w:fldChar w:fldCharType="end"/>
            </w:r>
          </w:hyperlink>
        </w:p>
        <w:p w14:paraId="43E1C222" w14:textId="4240BCBA"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800" w:history="1">
            <w:r w:rsidRPr="008002DB">
              <w:rPr>
                <w:rStyle w:val="Hyperlink"/>
                <w:noProof/>
              </w:rPr>
              <w:t>3.6.1.</w:t>
            </w:r>
            <w:r>
              <w:rPr>
                <w:rFonts w:asciiTheme="minorHAnsi" w:eastAsiaTheme="minorEastAsia" w:hAnsiTheme="minorHAnsi"/>
                <w:noProof/>
                <w:sz w:val="24"/>
                <w:szCs w:val="24"/>
                <w:lang w:val="en-GB" w:eastAsia="en-GB"/>
              </w:rPr>
              <w:tab/>
            </w:r>
            <w:r w:rsidRPr="008002DB">
              <w:rPr>
                <w:rStyle w:val="Hyperlink"/>
                <w:noProof/>
              </w:rPr>
              <w:t>Schlussfolgerungen</w:t>
            </w:r>
            <w:r>
              <w:rPr>
                <w:noProof/>
                <w:webHidden/>
              </w:rPr>
              <w:tab/>
            </w:r>
            <w:r>
              <w:rPr>
                <w:noProof/>
                <w:webHidden/>
              </w:rPr>
              <w:fldChar w:fldCharType="begin"/>
            </w:r>
            <w:r>
              <w:rPr>
                <w:noProof/>
                <w:webHidden/>
              </w:rPr>
              <w:instrText xml:space="preserve"> PAGEREF _Toc181177800 \h </w:instrText>
            </w:r>
            <w:r>
              <w:rPr>
                <w:noProof/>
                <w:webHidden/>
              </w:rPr>
            </w:r>
            <w:r>
              <w:rPr>
                <w:noProof/>
                <w:webHidden/>
              </w:rPr>
              <w:fldChar w:fldCharType="separate"/>
            </w:r>
            <w:r w:rsidR="00B74D94">
              <w:rPr>
                <w:noProof/>
                <w:webHidden/>
              </w:rPr>
              <w:t>18</w:t>
            </w:r>
            <w:r>
              <w:rPr>
                <w:noProof/>
                <w:webHidden/>
              </w:rPr>
              <w:fldChar w:fldCharType="end"/>
            </w:r>
          </w:hyperlink>
        </w:p>
        <w:p w14:paraId="46E17435" w14:textId="1A3F24D3"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801" w:history="1">
            <w:r w:rsidRPr="008002DB">
              <w:rPr>
                <w:rStyle w:val="Hyperlink"/>
                <w:noProof/>
              </w:rPr>
              <w:t>3.7.</w:t>
            </w:r>
            <w:r>
              <w:rPr>
                <w:rFonts w:asciiTheme="minorHAnsi" w:eastAsiaTheme="minorEastAsia" w:hAnsiTheme="minorHAnsi"/>
                <w:noProof/>
                <w:sz w:val="24"/>
                <w:szCs w:val="24"/>
                <w:lang w:val="en-GB" w:eastAsia="en-GB"/>
              </w:rPr>
              <w:tab/>
            </w:r>
            <w:r w:rsidRPr="008002DB">
              <w:rPr>
                <w:rStyle w:val="Hyperlink"/>
                <w:noProof/>
              </w:rPr>
              <w:t>Fazit</w:t>
            </w:r>
            <w:r>
              <w:rPr>
                <w:noProof/>
                <w:webHidden/>
              </w:rPr>
              <w:tab/>
            </w:r>
            <w:r>
              <w:rPr>
                <w:noProof/>
                <w:webHidden/>
              </w:rPr>
              <w:fldChar w:fldCharType="begin"/>
            </w:r>
            <w:r>
              <w:rPr>
                <w:noProof/>
                <w:webHidden/>
              </w:rPr>
              <w:instrText xml:space="preserve"> PAGEREF _Toc181177801 \h </w:instrText>
            </w:r>
            <w:r>
              <w:rPr>
                <w:noProof/>
                <w:webHidden/>
              </w:rPr>
            </w:r>
            <w:r>
              <w:rPr>
                <w:noProof/>
                <w:webHidden/>
              </w:rPr>
              <w:fldChar w:fldCharType="separate"/>
            </w:r>
            <w:r w:rsidR="00B74D94">
              <w:rPr>
                <w:noProof/>
                <w:webHidden/>
              </w:rPr>
              <w:t>19</w:t>
            </w:r>
            <w:r>
              <w:rPr>
                <w:noProof/>
                <w:webHidden/>
              </w:rPr>
              <w:fldChar w:fldCharType="end"/>
            </w:r>
          </w:hyperlink>
        </w:p>
        <w:p w14:paraId="5233F7A2" w14:textId="25C65769" w:rsidR="008334E4" w:rsidRDefault="008334E4">
          <w:pPr>
            <w:pStyle w:val="TOC2"/>
            <w:tabs>
              <w:tab w:val="left" w:pos="960"/>
              <w:tab w:val="right" w:leader="dot" w:pos="9016"/>
            </w:tabs>
            <w:rPr>
              <w:rFonts w:asciiTheme="minorHAnsi" w:eastAsiaTheme="minorEastAsia" w:hAnsiTheme="minorHAnsi"/>
              <w:noProof/>
              <w:sz w:val="24"/>
              <w:szCs w:val="24"/>
              <w:lang w:val="en-GB" w:eastAsia="en-GB"/>
            </w:rPr>
          </w:pPr>
          <w:hyperlink w:anchor="_Toc181177802" w:history="1">
            <w:r w:rsidRPr="008002DB">
              <w:rPr>
                <w:rStyle w:val="Hyperlink"/>
                <w:noProof/>
              </w:rPr>
              <w:t>3.8.</w:t>
            </w:r>
            <w:r>
              <w:rPr>
                <w:rFonts w:asciiTheme="minorHAnsi" w:eastAsiaTheme="minorEastAsia" w:hAnsiTheme="minorHAnsi"/>
                <w:noProof/>
                <w:sz w:val="24"/>
                <w:szCs w:val="24"/>
                <w:lang w:val="en-GB" w:eastAsia="en-GB"/>
              </w:rPr>
              <w:tab/>
            </w:r>
            <w:r w:rsidRPr="008002DB">
              <w:rPr>
                <w:rStyle w:val="Hyperlink"/>
                <w:noProof/>
              </w:rPr>
              <w:t>Green Finance</w:t>
            </w:r>
            <w:r>
              <w:rPr>
                <w:noProof/>
                <w:webHidden/>
              </w:rPr>
              <w:tab/>
            </w:r>
            <w:r>
              <w:rPr>
                <w:noProof/>
                <w:webHidden/>
              </w:rPr>
              <w:fldChar w:fldCharType="begin"/>
            </w:r>
            <w:r>
              <w:rPr>
                <w:noProof/>
                <w:webHidden/>
              </w:rPr>
              <w:instrText xml:space="preserve"> PAGEREF _Toc181177802 \h </w:instrText>
            </w:r>
            <w:r>
              <w:rPr>
                <w:noProof/>
                <w:webHidden/>
              </w:rPr>
            </w:r>
            <w:r>
              <w:rPr>
                <w:noProof/>
                <w:webHidden/>
              </w:rPr>
              <w:fldChar w:fldCharType="separate"/>
            </w:r>
            <w:r w:rsidR="00B74D94">
              <w:rPr>
                <w:noProof/>
                <w:webHidden/>
              </w:rPr>
              <w:t>19</w:t>
            </w:r>
            <w:r>
              <w:rPr>
                <w:noProof/>
                <w:webHidden/>
              </w:rPr>
              <w:fldChar w:fldCharType="end"/>
            </w:r>
          </w:hyperlink>
        </w:p>
        <w:p w14:paraId="2EAFEEA6" w14:textId="2DF39B68" w:rsidR="008334E4" w:rsidRDefault="008334E4">
          <w:pPr>
            <w:pStyle w:val="TOC3"/>
            <w:tabs>
              <w:tab w:val="left" w:pos="1200"/>
              <w:tab w:val="right" w:leader="dot" w:pos="9016"/>
            </w:tabs>
            <w:rPr>
              <w:rFonts w:asciiTheme="minorHAnsi" w:eastAsiaTheme="minorEastAsia" w:hAnsiTheme="minorHAnsi"/>
              <w:noProof/>
              <w:sz w:val="24"/>
              <w:szCs w:val="24"/>
              <w:lang w:val="en-GB" w:eastAsia="en-GB"/>
            </w:rPr>
          </w:pPr>
          <w:hyperlink w:anchor="_Toc181177803" w:history="1">
            <w:r w:rsidRPr="008002DB">
              <w:rPr>
                <w:rStyle w:val="Hyperlink"/>
                <w:noProof/>
              </w:rPr>
              <w:t>3.8.1.</w:t>
            </w:r>
            <w:r>
              <w:rPr>
                <w:rFonts w:asciiTheme="minorHAnsi" w:eastAsiaTheme="minorEastAsia" w:hAnsiTheme="minorHAnsi"/>
                <w:noProof/>
                <w:sz w:val="24"/>
                <w:szCs w:val="24"/>
                <w:lang w:val="en-GB" w:eastAsia="en-GB"/>
              </w:rPr>
              <w:tab/>
            </w:r>
            <w:r w:rsidRPr="008002DB">
              <w:rPr>
                <w:rStyle w:val="Hyperlink"/>
                <w:noProof/>
              </w:rPr>
              <w:t>Instrumente zur Finanzierung von nachhaltigen Projekten</w:t>
            </w:r>
            <w:r>
              <w:rPr>
                <w:noProof/>
                <w:webHidden/>
              </w:rPr>
              <w:tab/>
            </w:r>
            <w:r>
              <w:rPr>
                <w:noProof/>
                <w:webHidden/>
              </w:rPr>
              <w:fldChar w:fldCharType="begin"/>
            </w:r>
            <w:r>
              <w:rPr>
                <w:noProof/>
                <w:webHidden/>
              </w:rPr>
              <w:instrText xml:space="preserve"> PAGEREF _Toc181177803 \h </w:instrText>
            </w:r>
            <w:r>
              <w:rPr>
                <w:noProof/>
                <w:webHidden/>
              </w:rPr>
            </w:r>
            <w:r>
              <w:rPr>
                <w:noProof/>
                <w:webHidden/>
              </w:rPr>
              <w:fldChar w:fldCharType="separate"/>
            </w:r>
            <w:r w:rsidR="00B74D94">
              <w:rPr>
                <w:noProof/>
                <w:webHidden/>
              </w:rPr>
              <w:t>20</w:t>
            </w:r>
            <w:r>
              <w:rPr>
                <w:noProof/>
                <w:webHidden/>
              </w:rPr>
              <w:fldChar w:fldCharType="end"/>
            </w:r>
          </w:hyperlink>
        </w:p>
        <w:p w14:paraId="2E632641" w14:textId="3FA3CB90" w:rsidR="008334E4" w:rsidRDefault="008334E4">
          <w:pPr>
            <w:pStyle w:val="TOC1"/>
            <w:tabs>
              <w:tab w:val="left" w:pos="440"/>
              <w:tab w:val="right" w:leader="dot" w:pos="9016"/>
            </w:tabs>
            <w:rPr>
              <w:rFonts w:asciiTheme="minorHAnsi" w:eastAsiaTheme="minorEastAsia" w:hAnsiTheme="minorHAnsi"/>
              <w:noProof/>
              <w:sz w:val="24"/>
              <w:szCs w:val="24"/>
              <w:lang w:val="en-GB" w:eastAsia="en-GB"/>
            </w:rPr>
          </w:pPr>
          <w:hyperlink w:anchor="_Toc181177804" w:history="1">
            <w:r w:rsidRPr="008002DB">
              <w:rPr>
                <w:rStyle w:val="Hyperlink"/>
                <w:noProof/>
              </w:rPr>
              <w:t>4.</w:t>
            </w:r>
            <w:r>
              <w:rPr>
                <w:rFonts w:asciiTheme="minorHAnsi" w:eastAsiaTheme="minorEastAsia" w:hAnsiTheme="minorHAnsi"/>
                <w:noProof/>
                <w:sz w:val="24"/>
                <w:szCs w:val="24"/>
                <w:lang w:val="en-GB" w:eastAsia="en-GB"/>
              </w:rPr>
              <w:tab/>
            </w:r>
            <w:r w:rsidRPr="008002DB">
              <w:rPr>
                <w:rStyle w:val="Hyperlink"/>
                <w:noProof/>
              </w:rPr>
              <w:t>Die nächsten Schritte</w:t>
            </w:r>
            <w:r>
              <w:rPr>
                <w:noProof/>
                <w:webHidden/>
              </w:rPr>
              <w:tab/>
            </w:r>
            <w:r>
              <w:rPr>
                <w:noProof/>
                <w:webHidden/>
              </w:rPr>
              <w:fldChar w:fldCharType="begin"/>
            </w:r>
            <w:r>
              <w:rPr>
                <w:noProof/>
                <w:webHidden/>
              </w:rPr>
              <w:instrText xml:space="preserve"> PAGEREF _Toc181177804 \h </w:instrText>
            </w:r>
            <w:r>
              <w:rPr>
                <w:noProof/>
                <w:webHidden/>
              </w:rPr>
            </w:r>
            <w:r>
              <w:rPr>
                <w:noProof/>
                <w:webHidden/>
              </w:rPr>
              <w:fldChar w:fldCharType="separate"/>
            </w:r>
            <w:r w:rsidR="00B74D94">
              <w:rPr>
                <w:noProof/>
                <w:webHidden/>
              </w:rPr>
              <w:t>21</w:t>
            </w:r>
            <w:r>
              <w:rPr>
                <w:noProof/>
                <w:webHidden/>
              </w:rPr>
              <w:fldChar w:fldCharType="end"/>
            </w:r>
          </w:hyperlink>
        </w:p>
        <w:p w14:paraId="108D10B3" w14:textId="2CBF5E30" w:rsidR="00DF181D" w:rsidRPr="009809FE" w:rsidRDefault="00DF181D" w:rsidP="00DF181D">
          <w:pPr>
            <w:rPr>
              <w:b/>
              <w:bCs/>
            </w:rPr>
          </w:pPr>
          <w:r w:rsidRPr="009809FE">
            <w:rPr>
              <w:b/>
              <w:bCs/>
            </w:rPr>
            <w:fldChar w:fldCharType="end"/>
          </w:r>
        </w:p>
      </w:sdtContent>
    </w:sdt>
    <w:p w14:paraId="080D66B5" w14:textId="56B94A34" w:rsidR="00DF181D" w:rsidRPr="009809FE" w:rsidRDefault="00DF181D">
      <w:r w:rsidRPr="009809FE">
        <w:br w:type="page"/>
      </w:r>
    </w:p>
    <w:p w14:paraId="34528A42" w14:textId="7283E797" w:rsidR="00C01441" w:rsidRPr="009809FE" w:rsidRDefault="00D15C60" w:rsidP="005A40FA">
      <w:pPr>
        <w:pStyle w:val="Heading1"/>
        <w:numPr>
          <w:ilvl w:val="0"/>
          <w:numId w:val="0"/>
        </w:numPr>
      </w:pPr>
      <w:r>
        <w:t>Zusammenfassung Musterfirma GmbH</w:t>
      </w:r>
    </w:p>
    <w:p w14:paraId="71502958" w14:textId="739A4144" w:rsidR="00DB473D" w:rsidRPr="00DB473D" w:rsidRDefault="00DE523D">
      <w:pPr>
        <w:pStyle w:val="ListParagraph"/>
        <w:numPr>
          <w:ilvl w:val="0"/>
          <w:numId w:val="6"/>
        </w:numPr>
        <w:jc w:val="left"/>
        <w:rPr>
          <w:rFonts w:ascii="Gilroy-Black" w:hAnsi="Gilroy-Black"/>
          <w:color w:val="4DC3BD"/>
          <w:sz w:val="18"/>
          <w:szCs w:val="18"/>
        </w:rPr>
      </w:pPr>
      <w:r>
        <w:rPr>
          <w:noProof/>
        </w:rPr>
        <mc:AlternateContent>
          <mc:Choice Requires="wpg">
            <w:drawing>
              <wp:anchor distT="0" distB="0" distL="114300" distR="114300" simplePos="0" relativeHeight="251702272" behindDoc="0" locked="0" layoutInCell="1" allowOverlap="1" wp14:anchorId="2A8266B7" wp14:editId="383BA243">
                <wp:simplePos x="0" y="0"/>
                <wp:positionH relativeFrom="column">
                  <wp:posOffset>0</wp:posOffset>
                </wp:positionH>
                <wp:positionV relativeFrom="paragraph">
                  <wp:posOffset>438785</wp:posOffset>
                </wp:positionV>
                <wp:extent cx="5993130" cy="4410075"/>
                <wp:effectExtent l="38100" t="38100" r="102870" b="85725"/>
                <wp:wrapSquare wrapText="bothSides"/>
                <wp:docPr id="5" name="Group 4">
                  <a:extLst xmlns:a="http://schemas.openxmlformats.org/drawingml/2006/main">
                    <a:ext uri="{FF2B5EF4-FFF2-40B4-BE49-F238E27FC236}">
                      <a16:creationId xmlns:a16="http://schemas.microsoft.com/office/drawing/2014/main" id="{5B9547BE-06D0-5FDA-477D-E57286E4E84D}"/>
                    </a:ext>
                  </a:extLst>
                </wp:docPr>
                <wp:cNvGraphicFramePr/>
                <a:graphic xmlns:a="http://schemas.openxmlformats.org/drawingml/2006/main">
                  <a:graphicData uri="http://schemas.microsoft.com/office/word/2010/wordprocessingGroup">
                    <wpg:wgp>
                      <wpg:cNvGrpSpPr/>
                      <wpg:grpSpPr>
                        <a:xfrm>
                          <a:off x="0" y="0"/>
                          <a:ext cx="5993130" cy="4410075"/>
                          <a:chOff x="0" y="0"/>
                          <a:chExt cx="6654437" cy="4743454"/>
                        </a:xfrm>
                      </wpg:grpSpPr>
                      <wpg:graphicFrame>
                        <wpg:cNvPr id="1759525519" name="Chart 1">
                          <a:extLst>
                            <a:ext uri="{FF2B5EF4-FFF2-40B4-BE49-F238E27FC236}">
                              <a16:creationId xmlns:a16="http://schemas.microsoft.com/office/drawing/2014/main" id="{3C99AA5C-5CB1-C53A-B02C-9BD775026D6D}"/>
                            </a:ext>
                          </a:extLst>
                        </wpg:cNvPr>
                        <wpg:cNvFrPr/>
                        <wpg:xfrm>
                          <a:off x="0" y="0"/>
                          <a:ext cx="6654437" cy="4743454"/>
                        </wpg:xfrm>
                        <a:graphic>
                          <a:graphicData uri="http://schemas.openxmlformats.org/drawingml/2006/chart">
                            <c:chart xmlns:c="http://schemas.openxmlformats.org/drawingml/2006/chart" xmlns:r="http://schemas.openxmlformats.org/officeDocument/2006/relationships" r:id="rId14"/>
                          </a:graphicData>
                        </a:graphic>
                      </wpg:graphicFrame>
                      <wps:wsp>
                        <wps:cNvPr id="1153637496" name="TextBox 3">
                          <a:extLst>
                            <a:ext uri="{FF2B5EF4-FFF2-40B4-BE49-F238E27FC236}">
                              <a16:creationId xmlns:a16="http://schemas.microsoft.com/office/drawing/2014/main" id="{9ADC3F92-67D4-6A71-A5B9-F3C7C12DD366}"/>
                            </a:ext>
                          </a:extLst>
                        </wps:cNvPr>
                        <wps:cNvSpPr txBox="1"/>
                        <wps:spPr>
                          <a:xfrm>
                            <a:off x="434612" y="581094"/>
                            <a:ext cx="5812155" cy="48387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w14:anchorId="2A8266B7" id="Group 4" o:spid="_x0000_s1030" style="position:absolute;left:0;text-align:left;margin-left:0;margin-top:34.55pt;width:471.9pt;height:347.25pt;z-index:251702272;mso-width-relative:margin;mso-height-relative:margin" coordsize="66544,4743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31" type="#_x0000_t75" style="position:absolute;left:-270;top:-262;width:67685;height:48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">
                  <v:imagedata r:id="rId15" o:title=""/>
                  <o:lock v:ext="edit" aspectratio="f"/>
                </v:shape>
                <v:shape id="TextBox 3" o:spid="_x0000_s1032" type="#_x0000_t202" style="position:absolute;left:4346;top:5810;width:58121;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" filled="f" stroked="f">
                  <v:textbo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v:textbox>
                </v:shape>
                <w10:wrap type="square"/>
              </v:group>
            </w:pict>
          </mc:Fallback>
        </mc:AlternateContent>
      </w:r>
      <w:r w:rsidR="003C6897" w:rsidRPr="00DB473D">
        <w:rPr>
          <w:noProof/>
          <w:sz w:val="18"/>
          <w:szCs w:val="18"/>
        </w:rPr>
        <w:drawing>
          <wp:anchor distT="0" distB="0" distL="114300" distR="114300" simplePos="0" relativeHeight="251680768" behindDoc="0" locked="0" layoutInCell="1" allowOverlap="1" wp14:anchorId="2EAAFB85" wp14:editId="2F2CB6BF">
            <wp:simplePos x="0" y="0"/>
            <wp:positionH relativeFrom="column">
              <wp:posOffset>654685</wp:posOffset>
            </wp:positionH>
            <wp:positionV relativeFrom="paragraph">
              <wp:posOffset>1563171</wp:posOffset>
            </wp:positionV>
            <wp:extent cx="4435475" cy="2197100"/>
            <wp:effectExtent l="0" t="19050" r="0" b="0"/>
            <wp:wrapTopAndBottom/>
            <wp:docPr id="1560870497" name="Diagramm 1">
              <a:extLst xmlns:a="http://schemas.openxmlformats.org/drawingml/2006/main">
                <a:ext uri="{FF2B5EF4-FFF2-40B4-BE49-F238E27FC236}">
                  <a16:creationId xmlns:a16="http://schemas.microsoft.com/office/drawing/2014/main" id="{914B3824-367E-0294-D536-2C6C68148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sidR="00F23040" w:rsidRPr="00DB473D">
        <w:rPr>
          <w:rFonts w:ascii="Gilroy-Black" w:hAnsi="Gilroy-Black"/>
          <w:color w:val="003530"/>
          <w:sz w:val="28"/>
          <w:szCs w:val="28"/>
        </w:rPr>
        <w:t>ESG-</w:t>
      </w:r>
      <w:r w:rsidR="00D15C60" w:rsidRPr="00DB473D">
        <w:rPr>
          <w:rFonts w:ascii="Gilroy-Black" w:hAnsi="Gilroy-Black"/>
          <w:color w:val="003530"/>
          <w:sz w:val="28"/>
          <w:szCs w:val="28"/>
        </w:rPr>
        <w:t>Rating</w:t>
      </w:r>
    </w:p>
    <w:p w14:paraId="342EC308" w14:textId="6BB6A151" w:rsidR="00FC419C" w:rsidRDefault="00FC419C" w:rsidP="00FC419C">
      <w:pPr>
        <w:pStyle w:val="ListParagraph"/>
        <w:ind w:left="1080"/>
        <w:jc w:val="left"/>
        <w:rPr>
          <w:rFonts w:ascii="Gilroy-Black" w:hAnsi="Gilroy-Black"/>
          <w:color w:val="003530"/>
          <w:sz w:val="28"/>
          <w:szCs w:val="28"/>
        </w:rPr>
      </w:pPr>
    </w:p>
    <w:p w14:paraId="650B6F0A" w14:textId="14524BB3" w:rsidR="00DB473D" w:rsidRPr="00DB473D" w:rsidRDefault="00DB473D">
      <w:pPr>
        <w:pStyle w:val="ListParagraph"/>
        <w:numPr>
          <w:ilvl w:val="0"/>
          <w:numId w:val="6"/>
        </w:numPr>
        <w:jc w:val="left"/>
        <w:rPr>
          <w:rFonts w:ascii="Gilroy-Black" w:hAnsi="Gilroy-Black"/>
          <w:color w:val="003530"/>
          <w:sz w:val="28"/>
          <w:szCs w:val="28"/>
        </w:rPr>
      </w:pPr>
      <w:r w:rsidRPr="00DB473D">
        <w:rPr>
          <w:rFonts w:ascii="Gilroy-Black" w:hAnsi="Gilroy-Black"/>
          <w:color w:val="003530"/>
          <w:sz w:val="28"/>
          <w:szCs w:val="28"/>
        </w:rPr>
        <w:t>Basis-Modul</w:t>
      </w:r>
    </w:p>
    <w:tbl>
      <w:tblPr>
        <w:tblpPr w:leftFromText="180" w:rightFromText="180" w:vertAnchor="text" w:horzAnchor="margin" w:tblpY="-68"/>
        <w:tblW w:w="9515" w:type="dxa"/>
        <w:tblCellMar>
          <w:left w:w="57" w:type="dxa"/>
          <w:right w:w="57" w:type="dxa"/>
        </w:tblCellMar>
        <w:tblLook w:val="04A0" w:firstRow="1" w:lastRow="0" w:firstColumn="1" w:lastColumn="0" w:noHBand="0" w:noVBand="1"/>
      </w:tblPr>
      <w:tblGrid>
        <w:gridCol w:w="710"/>
        <w:gridCol w:w="815"/>
        <w:gridCol w:w="932"/>
        <w:gridCol w:w="916"/>
        <w:gridCol w:w="667"/>
        <w:gridCol w:w="853"/>
        <w:gridCol w:w="931"/>
        <w:gridCol w:w="933"/>
        <w:gridCol w:w="933"/>
        <w:gridCol w:w="943"/>
        <w:gridCol w:w="882"/>
      </w:tblGrid>
      <w:tr w:rsidR="00FC419C" w:rsidRPr="009809FE" w14:paraId="27D73E65" w14:textId="77777777" w:rsidTr="00523C3D">
        <w:trPr>
          <w:trHeight w:val="322"/>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7197B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7A0D167"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3F8E16DD"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16" w:type="dxa"/>
            <w:tcBorders>
              <w:top w:val="single" w:sz="8" w:space="0" w:color="auto"/>
              <w:left w:val="nil"/>
              <w:bottom w:val="nil"/>
              <w:right w:val="single" w:sz="4" w:space="0" w:color="auto"/>
            </w:tcBorders>
            <w:shd w:val="clear" w:color="000000" w:fill="F2CEEF"/>
            <w:noWrap/>
            <w:vAlign w:val="bottom"/>
            <w:hideMark/>
          </w:tcPr>
          <w:p w14:paraId="490FE9D6"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667" w:type="dxa"/>
            <w:tcBorders>
              <w:top w:val="single" w:sz="8" w:space="0" w:color="auto"/>
              <w:left w:val="nil"/>
              <w:bottom w:val="nil"/>
              <w:right w:val="single" w:sz="4" w:space="0" w:color="auto"/>
            </w:tcBorders>
            <w:shd w:val="clear" w:color="000000" w:fill="F2CEEF"/>
            <w:noWrap/>
            <w:vAlign w:val="bottom"/>
            <w:hideMark/>
          </w:tcPr>
          <w:p w14:paraId="028A9083"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18D695E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31" w:type="dxa"/>
            <w:tcBorders>
              <w:top w:val="single" w:sz="8" w:space="0" w:color="auto"/>
              <w:left w:val="nil"/>
              <w:bottom w:val="nil"/>
              <w:right w:val="single" w:sz="4" w:space="0" w:color="auto"/>
            </w:tcBorders>
            <w:shd w:val="clear" w:color="000000" w:fill="F2CEEF"/>
            <w:noWrap/>
            <w:vAlign w:val="bottom"/>
            <w:hideMark/>
          </w:tcPr>
          <w:p w14:paraId="7B42A8F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33" w:type="dxa"/>
            <w:tcBorders>
              <w:top w:val="single" w:sz="8" w:space="0" w:color="auto"/>
              <w:left w:val="nil"/>
              <w:bottom w:val="nil"/>
              <w:right w:val="single" w:sz="4" w:space="0" w:color="auto"/>
            </w:tcBorders>
            <w:shd w:val="clear" w:color="000000" w:fill="F2CEEF"/>
            <w:noWrap/>
            <w:vAlign w:val="bottom"/>
            <w:hideMark/>
          </w:tcPr>
          <w:p w14:paraId="47593D4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33" w:type="dxa"/>
            <w:tcBorders>
              <w:top w:val="single" w:sz="8" w:space="0" w:color="auto"/>
              <w:left w:val="nil"/>
              <w:bottom w:val="nil"/>
              <w:right w:val="single" w:sz="4" w:space="0" w:color="auto"/>
            </w:tcBorders>
            <w:shd w:val="clear" w:color="000000" w:fill="F2CEEF"/>
            <w:noWrap/>
            <w:vAlign w:val="bottom"/>
            <w:hideMark/>
          </w:tcPr>
          <w:p w14:paraId="4591EC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43" w:type="dxa"/>
            <w:tcBorders>
              <w:top w:val="single" w:sz="8" w:space="0" w:color="auto"/>
              <w:left w:val="nil"/>
              <w:bottom w:val="nil"/>
              <w:right w:val="single" w:sz="4" w:space="0" w:color="auto"/>
            </w:tcBorders>
            <w:shd w:val="clear" w:color="000000" w:fill="F2CEEF"/>
            <w:noWrap/>
            <w:vAlign w:val="bottom"/>
            <w:hideMark/>
          </w:tcPr>
          <w:p w14:paraId="0A27B43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303978A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FC419C" w:rsidRPr="009809FE" w14:paraId="1CFF61AE" w14:textId="77777777" w:rsidTr="00523C3D">
        <w:trPr>
          <w:trHeight w:val="604"/>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07816F5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B998E30"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1CF08DA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w:t>
            </w:r>
            <w:proofErr w:type="spellStart"/>
            <w:r w:rsidRPr="009809FE">
              <w:rPr>
                <w:rFonts w:eastAsia="Times New Roman" w:cs="Times New Roman"/>
                <w:color w:val="000000"/>
                <w:kern w:val="0"/>
                <w:sz w:val="14"/>
                <w:szCs w:val="14"/>
                <w14:ligatures w14:val="none"/>
              </w:rPr>
              <w:t>ung</w:t>
            </w:r>
            <w:proofErr w:type="spellEnd"/>
          </w:p>
        </w:tc>
        <w:tc>
          <w:tcPr>
            <w:tcW w:w="916" w:type="dxa"/>
            <w:tcBorders>
              <w:top w:val="nil"/>
              <w:left w:val="nil"/>
              <w:bottom w:val="single" w:sz="4" w:space="0" w:color="auto"/>
              <w:right w:val="single" w:sz="4" w:space="0" w:color="auto"/>
            </w:tcBorders>
            <w:shd w:val="clear" w:color="auto" w:fill="auto"/>
            <w:vAlign w:val="center"/>
            <w:hideMark/>
          </w:tcPr>
          <w:p w14:paraId="5376D459"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667" w:type="dxa"/>
            <w:tcBorders>
              <w:top w:val="nil"/>
              <w:left w:val="nil"/>
              <w:bottom w:val="single" w:sz="4" w:space="0" w:color="auto"/>
              <w:right w:val="single" w:sz="4" w:space="0" w:color="auto"/>
            </w:tcBorders>
            <w:shd w:val="clear" w:color="auto" w:fill="auto"/>
            <w:vAlign w:val="center"/>
            <w:hideMark/>
          </w:tcPr>
          <w:p w14:paraId="10BD3945"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464AC4DD"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31" w:type="dxa"/>
            <w:tcBorders>
              <w:top w:val="nil"/>
              <w:left w:val="nil"/>
              <w:bottom w:val="single" w:sz="4" w:space="0" w:color="auto"/>
              <w:right w:val="single" w:sz="4" w:space="0" w:color="auto"/>
            </w:tcBorders>
            <w:shd w:val="clear" w:color="auto" w:fill="auto"/>
            <w:vAlign w:val="center"/>
            <w:hideMark/>
          </w:tcPr>
          <w:p w14:paraId="3D6F1FFC"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33" w:type="dxa"/>
            <w:tcBorders>
              <w:top w:val="nil"/>
              <w:left w:val="nil"/>
              <w:bottom w:val="single" w:sz="4" w:space="0" w:color="auto"/>
              <w:right w:val="single" w:sz="4" w:space="0" w:color="auto"/>
            </w:tcBorders>
            <w:shd w:val="clear" w:color="auto" w:fill="auto"/>
            <w:vAlign w:val="center"/>
            <w:hideMark/>
          </w:tcPr>
          <w:p w14:paraId="6B2AEE3F"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33" w:type="dxa"/>
            <w:tcBorders>
              <w:top w:val="nil"/>
              <w:left w:val="nil"/>
              <w:bottom w:val="single" w:sz="4" w:space="0" w:color="auto"/>
              <w:right w:val="single" w:sz="4" w:space="0" w:color="auto"/>
            </w:tcBorders>
            <w:shd w:val="clear" w:color="auto" w:fill="auto"/>
            <w:vAlign w:val="center"/>
            <w:hideMark/>
          </w:tcPr>
          <w:p w14:paraId="6902CFB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43" w:type="dxa"/>
            <w:tcBorders>
              <w:top w:val="nil"/>
              <w:left w:val="nil"/>
              <w:bottom w:val="single" w:sz="4" w:space="0" w:color="auto"/>
              <w:right w:val="single" w:sz="4" w:space="0" w:color="auto"/>
            </w:tcBorders>
            <w:shd w:val="clear" w:color="auto" w:fill="auto"/>
            <w:vAlign w:val="center"/>
            <w:hideMark/>
          </w:tcPr>
          <w:p w14:paraId="2BE7577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w:t>
            </w:r>
            <w:proofErr w:type="spellStart"/>
            <w:r w:rsidRPr="009809FE">
              <w:rPr>
                <w:rFonts w:eastAsia="Times New Roman" w:cs="Times New Roman"/>
                <w:color w:val="000000"/>
                <w:kern w:val="0"/>
                <w:sz w:val="14"/>
                <w:szCs w:val="14"/>
                <w14:ligatures w14:val="none"/>
              </w:rPr>
              <w:t>ungskette</w:t>
            </w:r>
            <w:proofErr w:type="spellEnd"/>
          </w:p>
        </w:tc>
        <w:tc>
          <w:tcPr>
            <w:tcW w:w="882" w:type="dxa"/>
            <w:tcBorders>
              <w:top w:val="nil"/>
              <w:left w:val="nil"/>
              <w:bottom w:val="single" w:sz="4" w:space="0" w:color="auto"/>
              <w:right w:val="single" w:sz="8" w:space="0" w:color="auto"/>
            </w:tcBorders>
            <w:shd w:val="clear" w:color="auto" w:fill="auto"/>
            <w:vAlign w:val="center"/>
            <w:hideMark/>
          </w:tcPr>
          <w:p w14:paraId="6512CAE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FC419C" w:rsidRPr="009809FE" w14:paraId="5C153F15" w14:textId="77777777" w:rsidTr="00523C3D">
        <w:trPr>
          <w:trHeight w:val="335"/>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0C530E8E"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621F7AC" wp14:editId="502762AA">
                  <wp:extent cx="144000" cy="144000"/>
                  <wp:effectExtent l="0" t="0" r="8890" b="8890"/>
                  <wp:docPr id="152993663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96215DB"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72ED5C3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16" w:type="dxa"/>
            <w:tcBorders>
              <w:top w:val="single" w:sz="4" w:space="0" w:color="auto"/>
              <w:left w:val="nil"/>
              <w:bottom w:val="single" w:sz="8" w:space="0" w:color="auto"/>
              <w:right w:val="single" w:sz="4" w:space="0" w:color="auto"/>
            </w:tcBorders>
            <w:shd w:val="clear" w:color="auto" w:fill="auto"/>
            <w:noWrap/>
            <w:vAlign w:val="center"/>
            <w:hideMark/>
          </w:tcPr>
          <w:p w14:paraId="16F73B71" w14:textId="0117D5F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667" w:type="dxa"/>
            <w:tcBorders>
              <w:top w:val="single" w:sz="4" w:space="0" w:color="auto"/>
              <w:left w:val="nil"/>
              <w:bottom w:val="single" w:sz="8" w:space="0" w:color="auto"/>
              <w:right w:val="single" w:sz="4" w:space="0" w:color="auto"/>
            </w:tcBorders>
            <w:shd w:val="clear" w:color="auto" w:fill="auto"/>
            <w:noWrap/>
            <w:vAlign w:val="center"/>
            <w:hideMark/>
          </w:tcPr>
          <w:p w14:paraId="25B01DF7"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2010427" wp14:editId="4C091154">
                  <wp:extent cx="144000" cy="144000"/>
                  <wp:effectExtent l="0" t="0" r="8890" b="8890"/>
                  <wp:docPr id="181754900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707A643E" w14:textId="2C4168A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6458A715" wp14:editId="380EB75B">
                  <wp:extent cx="144000" cy="144000"/>
                  <wp:effectExtent l="0" t="0" r="8890" b="8890"/>
                  <wp:docPr id="1805885986"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31" w:type="dxa"/>
            <w:tcBorders>
              <w:top w:val="single" w:sz="4" w:space="0" w:color="auto"/>
              <w:left w:val="nil"/>
              <w:bottom w:val="single" w:sz="8" w:space="0" w:color="auto"/>
              <w:right w:val="single" w:sz="4" w:space="0" w:color="auto"/>
            </w:tcBorders>
            <w:shd w:val="clear" w:color="auto" w:fill="auto"/>
            <w:noWrap/>
            <w:vAlign w:val="center"/>
            <w:hideMark/>
          </w:tcPr>
          <w:p w14:paraId="2264A4B9"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56C11AD" wp14:editId="2DEEF27D">
                  <wp:extent cx="144000" cy="144000"/>
                  <wp:effectExtent l="0" t="0" r="8890" b="8890"/>
                  <wp:docPr id="61356406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0A100CF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2D97AAE" wp14:editId="2C4433D0">
                  <wp:extent cx="144000" cy="144000"/>
                  <wp:effectExtent l="0" t="0" r="8890" b="8890"/>
                  <wp:docPr id="1458247125"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24CE760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F847ACB" wp14:editId="28679B7C">
                  <wp:extent cx="144000" cy="144000"/>
                  <wp:effectExtent l="0" t="0" r="8890" b="8890"/>
                  <wp:docPr id="974802142"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43" w:type="dxa"/>
            <w:tcBorders>
              <w:top w:val="single" w:sz="4" w:space="0" w:color="auto"/>
              <w:left w:val="nil"/>
              <w:bottom w:val="single" w:sz="8" w:space="0" w:color="auto"/>
              <w:right w:val="single" w:sz="4" w:space="0" w:color="auto"/>
            </w:tcBorders>
            <w:shd w:val="clear" w:color="auto" w:fill="auto"/>
            <w:noWrap/>
            <w:vAlign w:val="center"/>
            <w:hideMark/>
          </w:tcPr>
          <w:p w14:paraId="1F931F59" w14:textId="62E3E6A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C15B199" wp14:editId="474B153F">
                  <wp:extent cx="144000" cy="144000"/>
                  <wp:effectExtent l="0" t="0" r="8890" b="8890"/>
                  <wp:docPr id="201394304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6A265845"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C4A071" wp14:editId="774BD1F5">
                  <wp:extent cx="144000" cy="144000"/>
                  <wp:effectExtent l="0" t="0" r="8890" b="8890"/>
                  <wp:docPr id="34668836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F8935C3" w14:textId="6C8695DE" w:rsidR="00FC419C" w:rsidRPr="00523C3D" w:rsidRDefault="00523C3D" w:rsidP="00D07431">
      <w:pPr>
        <w:pStyle w:val="ListParagraph"/>
        <w:spacing w:after="80"/>
        <w:ind w:left="357"/>
        <w:jc w:val="center"/>
        <w:rPr>
          <w:sz w:val="18"/>
          <w:szCs w:val="18"/>
        </w:rPr>
      </w:pPr>
      <w:r w:rsidRPr="00523C3D">
        <w:rPr>
          <w:rFonts w:ascii="Aptos Narrow" w:eastAsia="Times New Roman" w:hAnsi="Aptos Narrow" w:cs="Times New Roman"/>
          <w:noProof/>
          <w:color w:val="000000"/>
          <w:kern w:val="0"/>
          <w:sz w:val="10"/>
          <w:szCs w:val="10"/>
        </w:rPr>
        <w:drawing>
          <wp:anchor distT="0" distB="0" distL="114300" distR="114300" simplePos="0" relativeHeight="251700224" behindDoc="0" locked="0" layoutInCell="1" allowOverlap="1" wp14:anchorId="48032EBF" wp14:editId="2291CBA8">
            <wp:simplePos x="0" y="0"/>
            <wp:positionH relativeFrom="column">
              <wp:posOffset>3110505</wp:posOffset>
            </wp:positionH>
            <wp:positionV relativeFrom="paragraph">
              <wp:posOffset>1040544</wp:posOffset>
            </wp:positionV>
            <wp:extent cx="143510" cy="143510"/>
            <wp:effectExtent l="0" t="0" r="8890" b="8890"/>
            <wp:wrapNone/>
            <wp:docPr id="281439423"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3510" cy="143510"/>
                    </a:xfrm>
                    <a:prstGeom prst="rect">
                      <a:avLst/>
                    </a:prstGeom>
                  </pic:spPr>
                </pic:pic>
              </a:graphicData>
            </a:graphic>
          </wp:anchor>
        </w:drawing>
      </w:r>
      <w:r w:rsidR="007E3001">
        <w:rPr>
          <w:sz w:val="16"/>
          <w:szCs w:val="16"/>
        </w:rPr>
        <w:pict w14:anchorId="31662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i1025" type="#_x0000_t75" alt="Häkchen mit einfarbiger Füllung" style="width:8.5pt;height:8.5pt;visibility:visible">
            <v:imagedata r:id="rId21" o:title="" croptop="-3106f" cropbottom="-1553f"/>
          </v:shape>
        </w:pict>
      </w:r>
      <w:r w:rsidRPr="00523C3D">
        <w:rPr>
          <w:sz w:val="18"/>
          <w:szCs w:val="18"/>
        </w:rPr>
        <w:tab/>
      </w:r>
      <w:r w:rsidRPr="00523C3D">
        <w:rPr>
          <w:sz w:val="14"/>
          <w:szCs w:val="14"/>
        </w:rPr>
        <w:t>erfüllt</w:t>
      </w:r>
      <w:r w:rsidRPr="00523C3D">
        <w:rPr>
          <w:sz w:val="14"/>
          <w:szCs w:val="14"/>
        </w:rPr>
        <w:tab/>
      </w:r>
      <w:r w:rsidRPr="00523C3D">
        <w:rPr>
          <w:sz w:val="14"/>
          <w:szCs w:val="14"/>
        </w:rPr>
        <w:tab/>
      </w:r>
      <w:r w:rsidRPr="00523C3D">
        <w:rPr>
          <w:rFonts w:ascii="Gilroy-Bold" w:eastAsia="Times New Roman" w:hAnsi="Gilroy-Bold" w:cs="Times New Roman"/>
          <w:color w:val="FFC000"/>
          <w:kern w:val="0"/>
          <w:sz w:val="40"/>
          <w:szCs w:val="40"/>
          <w:vertAlign w:val="subscript"/>
          <w14:ligatures w14:val="none"/>
        </w:rPr>
        <w:t>~</w:t>
      </w:r>
      <w:r w:rsidRPr="00523C3D">
        <w:rPr>
          <w:sz w:val="18"/>
          <w:szCs w:val="18"/>
        </w:rPr>
        <w:t xml:space="preserve"> </w:t>
      </w:r>
      <w:r w:rsidRPr="00523C3D">
        <w:rPr>
          <w:sz w:val="14"/>
          <w:szCs w:val="14"/>
        </w:rPr>
        <w:t>teilweise erfüllt</w:t>
      </w:r>
      <w:r w:rsidRPr="00523C3D">
        <w:rPr>
          <w:sz w:val="14"/>
          <w:szCs w:val="14"/>
        </w:rPr>
        <w:tab/>
      </w:r>
      <w:r w:rsidRPr="00523C3D">
        <w:rPr>
          <w:sz w:val="14"/>
          <w:szCs w:val="14"/>
        </w:rPr>
        <w:tab/>
        <w:t xml:space="preserve"> </w:t>
      </w:r>
      <w:r>
        <w:rPr>
          <w:sz w:val="14"/>
          <w:szCs w:val="14"/>
        </w:rPr>
        <w:t xml:space="preserve">    </w:t>
      </w:r>
      <w:r w:rsidRPr="00523C3D">
        <w:rPr>
          <w:sz w:val="14"/>
          <w:szCs w:val="14"/>
        </w:rPr>
        <w:t>nicht erfüllt</w:t>
      </w:r>
      <w:r w:rsidRPr="00523C3D">
        <w:rPr>
          <w:sz w:val="14"/>
          <w:szCs w:val="14"/>
        </w:rPr>
        <w:tab/>
      </w:r>
      <w:r w:rsidRPr="00523C3D">
        <w:rPr>
          <w:sz w:val="14"/>
          <w:szCs w:val="14"/>
        </w:rPr>
        <w:tab/>
      </w:r>
      <w:r w:rsidRPr="00523C3D">
        <w:rPr>
          <w:rFonts w:eastAsia="Times New Roman" w:cs="Times New Roman"/>
          <w:color w:val="D1D1D1" w:themeColor="background2" w:themeShade="E6"/>
          <w:kern w:val="0"/>
          <w:sz w:val="28"/>
          <w:szCs w:val="28"/>
          <w14:ligatures w14:val="none"/>
        </w:rPr>
        <w:t>-</w:t>
      </w:r>
      <w:r w:rsidRPr="00523C3D">
        <w:rPr>
          <w:sz w:val="14"/>
          <w:szCs w:val="14"/>
        </w:rPr>
        <w:t xml:space="preserve"> nicht zutreffend</w:t>
      </w:r>
    </w:p>
    <w:p w14:paraId="3ED38733" w14:textId="44BE5D1E" w:rsidR="00F23040" w:rsidRPr="00DB473D" w:rsidRDefault="00D07431">
      <w:pPr>
        <w:pStyle w:val="ListParagraph"/>
        <w:numPr>
          <w:ilvl w:val="0"/>
          <w:numId w:val="6"/>
        </w:numPr>
        <w:jc w:val="left"/>
        <w:rPr>
          <w:rFonts w:ascii="Gilroy-Black" w:hAnsi="Gilroy-Black"/>
          <w:color w:val="003530"/>
          <w:sz w:val="28"/>
          <w:szCs w:val="28"/>
        </w:rPr>
      </w:pPr>
      <w:r>
        <w:t>ESG-Performance 10.01.2025</w:t>
      </w:r>
    </w:p>
    <w:p w14:paraId="494A412C" w14:textId="2792EAF8" w:rsidR="004349AA" w:rsidRDefault="00DB473D" w:rsidP="003C6897">
      <w:pPr>
        <w:jc w:val="center"/>
      </w:pPr>
      <w:r>
        <w:rPr>
          <w:rFonts w:ascii="Gilroy-Black" w:hAnsi="Gilroy-Black"/>
          <w:noProof/>
          <w:color w:val="003530"/>
          <w:sz w:val="28"/>
          <w:szCs w:val="28"/>
        </w:rPr>
        <mc:AlternateContent>
          <mc:Choice Requires="wps">
            <w:drawing>
              <wp:anchor distT="0" distB="0" distL="114300" distR="114300" simplePos="0" relativeHeight="251686912" behindDoc="0" locked="0" layoutInCell="1" allowOverlap="1" wp14:anchorId="6309B0A4" wp14:editId="4A2DD9AE">
                <wp:simplePos x="0" y="0"/>
                <wp:positionH relativeFrom="column">
                  <wp:posOffset>298785</wp:posOffset>
                </wp:positionH>
                <wp:positionV relativeFrom="paragraph">
                  <wp:posOffset>1504375</wp:posOffset>
                </wp:positionV>
                <wp:extent cx="4989207" cy="267419"/>
                <wp:effectExtent l="0" t="0" r="0" b="0"/>
                <wp:wrapNone/>
                <wp:docPr id="41427642" name="Text Box 13"/>
                <wp:cNvGraphicFramePr/>
                <a:graphic xmlns:a="http://schemas.openxmlformats.org/drawingml/2006/main">
                  <a:graphicData uri="http://schemas.microsoft.com/office/word/2010/wordprocessingShape">
                    <wps:wsp>
                      <wps:cNvSpPr txBox="1"/>
                      <wps:spPr>
                        <a:xfrm>
                          <a:off x="0" y="0"/>
                          <a:ext cx="4989207" cy="267419"/>
                        </a:xfrm>
                        <a:prstGeom prst="rect">
                          <a:avLst/>
                        </a:prstGeom>
                        <a:noFill/>
                        <a:ln w="6350">
                          <a:noFill/>
                        </a:ln>
                      </wps:spPr>
                      <wps:txb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9B0A4" id="Text Box 13" o:spid="_x0000_s1034" type="#_x0000_t202" style="position:absolute;left:0;text-align:left;margin-left:23.55pt;margin-top:118.45pt;width:392.85pt;height:21.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" filled="f" stroked="f" strokeweight=".5pt">
                <v:textbo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v:textbox>
              </v:shape>
            </w:pict>
          </mc:Fallback>
        </mc:AlternateContent>
      </w:r>
    </w:p>
    <w:p w14:paraId="5D4FD6DD" w14:textId="33F78291" w:rsidR="004031A5" w:rsidRPr="009809FE" w:rsidRDefault="004031A5" w:rsidP="00096719">
      <w:pPr>
        <w:pStyle w:val="Heading1"/>
      </w:pPr>
      <w:r>
        <w:t>Allgemeine Vorbemerkungen von Max Mustermann</w:t>
      </w:r>
    </w:p>
    <w:p w14:paraId="1AF3E8A2" w14:textId="641F8430" w:rsidR="00DC3ED2" w:rsidRDefault="00DC3ED2" w:rsidP="00DC3ED2">
      <w:r>
        <w:t xml:space="preserve">Dieser Bericht präsentiert eine umfassende Analyse der Geschäftsleistung der Firma Musterfirma GmbH, eines Aufzugbau-Unternehmens mit Sitz in Wien, das sich auf die Installation, Wartung und den Service von Aufzugsanlagen spezialisiert hat. Das 1994 gegründete und zu 100 % in Familienbesitz befindliche Unternehmen entwickelt und realisiert Aufzuglösungen mit einem Fokus auf qualitativ hochwertige Planung und zuverlässige Durchführung. Es legt besonderen Wert auf kundenorientierte Beratung und nachhaltige Lösungen, von Personenaufzügen bis hin zu Spezialanfertigungen für Fahrzeug-, Güter- oder Treppenlifte. </w:t>
      </w:r>
    </w:p>
    <w:p w14:paraId="4ADD59D0" w14:textId="0BC02F3B" w:rsidR="007E3001" w:rsidRDefault="007E3001" w:rsidP="00DC3ED2">
      <w:r>
        <w:t>Max Mustermann</w:t>
      </w:r>
    </w:p>
    <w:p w14:paraId="63FC0CD8" w14:textId="375E563F" w:rsidR="00DC3ED2" w:rsidRDefault="00DC3ED2" w:rsidP="00DC3ED2">
      <w:r>
        <w:t xml:space="preserve">Mit über 2.700 installierten </w:t>
      </w:r>
      <w:r w:rsidR="00707852">
        <w:t>Aufzuganlagen</w:t>
      </w:r>
      <w:r>
        <w:t xml:space="preserve"> und der Expertise als Generalunternehmer bietet </w:t>
      </w:r>
      <w:proofErr w:type="spellStart"/>
      <w:r>
        <w:t>Nibra</w:t>
      </w:r>
      <w:proofErr w:type="spellEnd"/>
      <w:r>
        <w:t xml:space="preserve"> einen ganzheitlichen Service aus einer Hand. Das Unternehmen zeichnet sich besonders durch seine Spezialisierung auf den nachträglichen Einbau von Aufzügen in Bestandsgebäude aus und garantiert durch den Einsatz hochwertiger Materialien sowie geschulter Fachkräfte höchste Sicherheits- und Qualitätsstandards.</w:t>
      </w:r>
    </w:p>
    <w:p w14:paraId="1E4ECCFC" w14:textId="27B4F3DC" w:rsidR="00DD159F" w:rsidRPr="009809FE" w:rsidRDefault="00DD159F" w:rsidP="00DC3ED2">
      <w:r w:rsidRPr="009809FE">
        <w:t xml:space="preserve">Der </w:t>
      </w:r>
      <w:r w:rsidR="002B7DCD" w:rsidRPr="009809FE">
        <w:t xml:space="preserve">vorliegende </w:t>
      </w:r>
      <w:r w:rsidRPr="009809FE">
        <w:t>Bericht ist nach dem</w:t>
      </w:r>
      <w:r w:rsidR="002B7DCD" w:rsidRPr="009809FE">
        <w:t xml:space="preserve"> europäischen</w:t>
      </w:r>
      <w:r w:rsidRPr="009809FE">
        <w:t xml:space="preserve"> VSME-Standard (</w:t>
      </w:r>
      <w:proofErr w:type="spellStart"/>
      <w:r w:rsidRPr="009809FE">
        <w:t>Voluntary</w:t>
      </w:r>
      <w:proofErr w:type="spellEnd"/>
      <w:r w:rsidRPr="009809FE">
        <w:t xml:space="preserve"> Standard </w:t>
      </w:r>
      <w:proofErr w:type="spellStart"/>
      <w:r w:rsidRPr="009809FE">
        <w:t>for</w:t>
      </w:r>
      <w:proofErr w:type="spellEnd"/>
      <w:r w:rsidRPr="009809FE">
        <w:t xml:space="preserve"> </w:t>
      </w:r>
      <w:proofErr w:type="spellStart"/>
      <w:r w:rsidRPr="009809FE">
        <w:t>small</w:t>
      </w:r>
      <w:proofErr w:type="spellEnd"/>
      <w:r w:rsidRPr="009809FE">
        <w:t>- and medium-</w:t>
      </w:r>
      <w:proofErr w:type="spellStart"/>
      <w:r w:rsidRPr="009809FE">
        <w:t>sized</w:t>
      </w:r>
      <w:proofErr w:type="spellEnd"/>
      <w:r w:rsidRPr="009809FE">
        <w:t xml:space="preserve"> </w:t>
      </w:r>
      <w:proofErr w:type="spellStart"/>
      <w:r w:rsidRPr="009809FE">
        <w:t>enterprises</w:t>
      </w:r>
      <w:proofErr w:type="spellEnd"/>
      <w:r w:rsidRPr="009809FE">
        <w:t xml:space="preserve">) aufgebaut, der speziell für kleine und mittlere Unternehmen entwickelt wurde, um ihre Umwelt-, Sozial- und </w:t>
      </w:r>
      <w:proofErr w:type="spellStart"/>
      <w:r w:rsidRPr="009809FE">
        <w:t>Governance</w:t>
      </w:r>
      <w:proofErr w:type="spellEnd"/>
      <w:r w:rsidRPr="009809FE">
        <w:t>-Praktiken (ESG) systematisch zu erfassen und zu bewerten.</w:t>
      </w:r>
    </w:p>
    <w:p w14:paraId="501AA4DB" w14:textId="1E6B41C4" w:rsidR="00DD159F" w:rsidRPr="009809FE" w:rsidRDefault="00DD159F" w:rsidP="00DD159F">
      <w:r w:rsidRPr="009809FE">
        <w:t>Das Dokument teilt sich in zwei Hauptbereiche: Zum einen enthält er ein ESG-Rating, das den aktuellen Stand der Nachhaltigkeit des Unternehmens beleuchtet. Zum anderen bietet der Bericht eine detaillierte ESG-Performanceanalyse, die aufzeigt, in welchen Bereichen das Unternehmen bereits nachhaltige Maßnahmen ergriffen hat und wo noch Potenziale für Verbesserungen liegen.</w:t>
      </w:r>
    </w:p>
    <w:p w14:paraId="626ABEAB" w14:textId="77777777" w:rsidR="00DD159F" w:rsidRPr="009809FE" w:rsidRDefault="00DD159F" w:rsidP="008A74BC"/>
    <w:p w14:paraId="45074E7D" w14:textId="77777777" w:rsidR="008A74BC" w:rsidRPr="009809FE" w:rsidRDefault="008A74BC" w:rsidP="008A74BC">
      <w:pPr>
        <w:rPr>
          <w:rFonts w:ascii="Gilroy-Bold" w:hAnsi="Gilroy-Bold"/>
        </w:rPr>
      </w:pPr>
      <w:r w:rsidRPr="009809FE">
        <w:rPr>
          <w:rFonts w:ascii="Gilroy-Bold" w:hAnsi="Gilroy-Bold"/>
        </w:rPr>
        <w:t>Beschreibung des VSME</w:t>
      </w:r>
    </w:p>
    <w:p w14:paraId="445AF6B7" w14:textId="77777777" w:rsidR="008A74BC" w:rsidRPr="009809FE" w:rsidRDefault="008A74BC" w:rsidP="008A74BC">
      <w:r w:rsidRPr="009809FE">
        <w:t xml:space="preserve">Der VSME ist ein Leitfaden, der KMU dabei unterstützt, ihre Nachhaltigkeitspraktiken und -berichterstattung zu verbessern. Ziel ist es, KMU bei der Schaffung eines nachhaltigen und wettbewerbsfähigen Geschäftsumfelds zu unterstützen, indem klare, umsetzbare Schritte zur Verbesserung ihrer ökologischen, sozialen und </w:t>
      </w:r>
      <w:proofErr w:type="spellStart"/>
      <w:r w:rsidRPr="009809FE">
        <w:t>Governance</w:t>
      </w:r>
      <w:proofErr w:type="spellEnd"/>
      <w:r w:rsidRPr="009809FE">
        <w:t>-Leistung (ESG) bereitgestellt werden.</w:t>
      </w:r>
    </w:p>
    <w:p w14:paraId="70B79422" w14:textId="34D14CDF" w:rsidR="008A74BC" w:rsidRPr="009809FE" w:rsidRDefault="008A74BC" w:rsidP="00360031">
      <w:r w:rsidRPr="009809FE">
        <w:t xml:space="preserve">Der </w:t>
      </w:r>
      <w:r w:rsidR="00DC3ED2" w:rsidRPr="009809FE">
        <w:t>VSME</w:t>
      </w:r>
      <w:r w:rsidR="00DC3ED2">
        <w:t>-Standard</w:t>
      </w:r>
      <w:r w:rsidRPr="009809FE">
        <w:t xml:space="preserve"> besteht aus drei Hauptmodulen:</w:t>
      </w:r>
    </w:p>
    <w:p w14:paraId="4DBACB65" w14:textId="6833D5F9" w:rsidR="008A74BC" w:rsidRPr="009809FE" w:rsidRDefault="008A74BC">
      <w:pPr>
        <w:pStyle w:val="ListParagraph"/>
        <w:numPr>
          <w:ilvl w:val="0"/>
          <w:numId w:val="1"/>
        </w:numPr>
        <w:ind w:left="1077"/>
        <w:contextualSpacing w:val="0"/>
      </w:pPr>
      <w:r w:rsidRPr="009809FE">
        <w:rPr>
          <w:rFonts w:ascii="Gilroy-Bold" w:hAnsi="Gilroy-Bold"/>
        </w:rPr>
        <w:t>Basis-Modul:</w:t>
      </w:r>
      <w:r w:rsidRPr="009809FE">
        <w:t xml:space="preserve"> Dieses Modul deckt wesentliche Kennzahlen für Umwelt, Soziales und Unternehmensführung ab. Es bildet die Grundlage für die Nachhaltigkeitsberichterstattung und ist Voraussetzung für die Anwendung der weiteren Module.</w:t>
      </w:r>
    </w:p>
    <w:p w14:paraId="1219C307" w14:textId="6BE8BF79" w:rsidR="008A74BC" w:rsidRPr="009809FE" w:rsidRDefault="008A74BC">
      <w:pPr>
        <w:pStyle w:val="ListParagraph"/>
        <w:numPr>
          <w:ilvl w:val="0"/>
          <w:numId w:val="1"/>
        </w:numPr>
        <w:ind w:left="1077"/>
        <w:contextualSpacing w:val="0"/>
      </w:pPr>
      <w:r w:rsidRPr="009809FE">
        <w:rPr>
          <w:rFonts w:ascii="Gilroy-Bold" w:hAnsi="Gilroy-Bold"/>
        </w:rPr>
        <w:t>Narrative-PAT-Modul</w:t>
      </w:r>
      <w:r w:rsidRPr="009809FE">
        <w:t xml:space="preserve"> (</w:t>
      </w:r>
      <w:proofErr w:type="spellStart"/>
      <w:r w:rsidRPr="009809FE">
        <w:t>Policies</w:t>
      </w:r>
      <w:proofErr w:type="spellEnd"/>
      <w:r w:rsidRPr="009809FE">
        <w:t>, Actions, Targets): Dieses Modul konzentriert sich auf die detaillierte Berichterstattung über Nachhaltigkeitsstrategien und -management. Es baut auf dem Basis-Modul auf und ermöglicht eine tiefergehende Analyse.</w:t>
      </w:r>
    </w:p>
    <w:p w14:paraId="015B9526" w14:textId="047C2AB0" w:rsidR="008A74BC" w:rsidRPr="009809FE" w:rsidRDefault="008A74BC">
      <w:pPr>
        <w:pStyle w:val="ListParagraph"/>
        <w:numPr>
          <w:ilvl w:val="0"/>
          <w:numId w:val="1"/>
        </w:numPr>
        <w:ind w:left="1077"/>
        <w:contextualSpacing w:val="0"/>
      </w:pPr>
      <w:r w:rsidRPr="009809FE">
        <w:rPr>
          <w:rFonts w:ascii="Gilroy-Bold" w:hAnsi="Gilroy-Bold"/>
        </w:rPr>
        <w:lastRenderedPageBreak/>
        <w:t>Business Partners-Modul:</w:t>
      </w:r>
      <w:r w:rsidRPr="009809FE">
        <w:t xml:space="preserve"> Dieses Modul umfasst zusätzliche Datenpunkte, die von Stakeholdern wie Investoren, Kreditgebern und Geschäftspartnern häufig angefordert werden.</w:t>
      </w:r>
    </w:p>
    <w:p w14:paraId="31758FB9" w14:textId="77777777" w:rsidR="008A74BC" w:rsidRDefault="008A74BC" w:rsidP="00360031">
      <w:r w:rsidRPr="009809FE">
        <w:t>Diese Module helfen KMU, ihren aktuellen Nachhaltigkeitsstand zu verstehen und bieten Orientierung zur Verbesserung ihrer Nachhaltigkeitspraktiken und Gesamtrentabilität.</w:t>
      </w:r>
    </w:p>
    <w:p w14:paraId="135C41A3" w14:textId="77777777" w:rsidR="00D61A32" w:rsidRPr="009809FE" w:rsidRDefault="00D61A32" w:rsidP="00360031"/>
    <w:p w14:paraId="0617798A" w14:textId="36149F83" w:rsidR="008A74BC" w:rsidRPr="00A207A9" w:rsidRDefault="008A74BC" w:rsidP="00360031">
      <w:pPr>
        <w:rPr>
          <w:rFonts w:ascii="Gilroy-Bold" w:hAnsi="Gilroy-Bold"/>
        </w:rPr>
      </w:pPr>
      <w:r w:rsidRPr="00A207A9">
        <w:rPr>
          <w:rFonts w:ascii="Gilroy-Bold" w:hAnsi="Gilroy-Bold"/>
        </w:rPr>
        <w:t xml:space="preserve">Aktueller Stand </w:t>
      </w:r>
      <w:r w:rsidR="00360031" w:rsidRPr="00A207A9">
        <w:rPr>
          <w:rFonts w:ascii="Gilroy-Bold" w:hAnsi="Gilroy-Bold"/>
        </w:rPr>
        <w:t>der</w:t>
      </w:r>
      <w:r w:rsidRPr="00A207A9">
        <w:rPr>
          <w:rFonts w:ascii="Gilroy-Bold" w:hAnsi="Gilroy-Bold"/>
        </w:rPr>
        <w:t xml:space="preserve"> </w:t>
      </w:r>
      <w:proofErr w:type="spellStart"/>
      <w:r w:rsidR="008334E4">
        <w:rPr>
          <w:rFonts w:ascii="Gilroy-Bold" w:hAnsi="Gilroy-Bold"/>
        </w:rPr>
        <w:t>Nibra</w:t>
      </w:r>
      <w:proofErr w:type="spellEnd"/>
      <w:r w:rsidR="00360031" w:rsidRPr="00A207A9">
        <w:rPr>
          <w:rFonts w:ascii="Gilroy-Bold" w:hAnsi="Gilroy-Bold"/>
        </w:rPr>
        <w:t xml:space="preserve"> GmbH</w:t>
      </w:r>
      <w:r w:rsidR="00DD159F" w:rsidRPr="00A207A9">
        <w:rPr>
          <w:rFonts w:ascii="Gilroy-Bold" w:hAnsi="Gilroy-Bold"/>
        </w:rPr>
        <w:t xml:space="preserve"> gemäß VSME</w:t>
      </w:r>
    </w:p>
    <w:p w14:paraId="51759010" w14:textId="48F43693" w:rsidR="00A207A9" w:rsidRDefault="00A207A9" w:rsidP="00A207A9">
      <w:r>
        <w:t xml:space="preserve">Die Auswertung des VSME-Basis-Moduls zeigt, dass </w:t>
      </w:r>
      <w:proofErr w:type="spellStart"/>
      <w:r>
        <w:t>Nibra</w:t>
      </w:r>
      <w:proofErr w:type="spellEnd"/>
      <w:r>
        <w:t xml:space="preserve"> bereits signifikante Fortschritte in Richtung Nachhaltigkeit gemacht hat. 45 % der Anforderungen wurden vollständig erfüllt, weitere 9 % teilweise. Dies bedeutet, dass </w:t>
      </w:r>
      <w:proofErr w:type="spellStart"/>
      <w:r>
        <w:t>Nibra</w:t>
      </w:r>
      <w:proofErr w:type="spellEnd"/>
      <w:r>
        <w:t xml:space="preserve"> bei mehr als der Hälfte der Offenlegungen im Basis-Modul des VSME bereits gut aufgestellt ist.</w:t>
      </w:r>
    </w:p>
    <w:p w14:paraId="678A5E97" w14:textId="29EB74FF" w:rsidR="00A207A9" w:rsidRDefault="00A207A9" w:rsidP="00A207A9">
      <w:r>
        <w:t>Gleichzeitig zeigt die Analyse, dass bei 27 % der Anforderungen noch keine Informationen vorliegen und weitere 18 % als nicht zutreffend eingestuft wurden. Dies verdeutlicht das Potenzial für weitere Verbesserungen und bildet die Grundlage für unser gemeinsames Nachhaltigkeitsprojekt.</w:t>
      </w:r>
    </w:p>
    <w:p w14:paraId="54E7E805" w14:textId="6B6C043C" w:rsidR="00A207A9" w:rsidRDefault="00A207A9" w:rsidP="00A207A9">
      <w:r>
        <w:t xml:space="preserve">Die Firma </w:t>
      </w:r>
      <w:proofErr w:type="spellStart"/>
      <w:r>
        <w:t>Nibra</w:t>
      </w:r>
      <w:proofErr w:type="spellEnd"/>
      <w:r>
        <w:t xml:space="preserve"> hat als Ziel, die noch offenen Disclosures des Basis-Moduls zu erfüllen, um dem freiwilligen ESG-Standard für KMU in der EU schon jetzt vollständig zu entsprechen. Diese proaktive Herangehensweise unterstreicht das Engagement von </w:t>
      </w:r>
      <w:proofErr w:type="spellStart"/>
      <w:r>
        <w:t>Nibra</w:t>
      </w:r>
      <w:proofErr w:type="spellEnd"/>
      <w:r>
        <w:t xml:space="preserve"> für Nachhaltigkeit und positioniert das Unternehmen als Vorreiter unter den KMU im Bereich der Nachhaltigkeitsberichterstattung.</w:t>
      </w:r>
    </w:p>
    <w:p w14:paraId="233D9EEA" w14:textId="37C898F7" w:rsidR="00BF7602" w:rsidRDefault="00A207A9" w:rsidP="00A207A9">
      <w:pPr>
        <w:spacing w:line="259" w:lineRule="auto"/>
        <w:rPr>
          <w:noProof/>
        </w:rPr>
      </w:pPr>
      <w:r>
        <w:t xml:space="preserve">Durch die konsequente Anwendung des VSME-Rahmenwerks stärkt </w:t>
      </w:r>
      <w:proofErr w:type="spellStart"/>
      <w:r>
        <w:t>Nibra</w:t>
      </w:r>
      <w:proofErr w:type="spellEnd"/>
      <w:r>
        <w:t xml:space="preserve"> damit nicht nur seine eigene Nachhaltigkeitsleistung, sondern bereitet sich auch auf zukünftige regulatorische Anforderungen vor. Dies </w:t>
      </w:r>
      <w:proofErr w:type="gramStart"/>
      <w:r>
        <w:t>verbessert</w:t>
      </w:r>
      <w:proofErr w:type="gramEnd"/>
      <w:r>
        <w:t xml:space="preserve"> die Widerstandsfähigkeit und Wettbewerbsfähigkeit des Unternehmens im Markt und demonstriert sein Engagement für verantwortungsvolle und zukunftsorientierte Geschäftspraktiken.</w:t>
      </w:r>
    </w:p>
    <w:p w14:paraId="25A11B1E" w14:textId="77777777" w:rsidR="00BF7602" w:rsidRDefault="00BF7602">
      <w:pPr>
        <w:spacing w:line="259" w:lineRule="auto"/>
        <w:jc w:val="left"/>
        <w:rPr>
          <w:noProof/>
        </w:rPr>
      </w:pPr>
      <w:r>
        <w:rPr>
          <w:noProof/>
        </w:rPr>
        <w:br w:type="page"/>
      </w:r>
    </w:p>
    <w:p w14:paraId="2CC8E39B" w14:textId="282B41A3" w:rsidR="004031A5" w:rsidRPr="009809FE" w:rsidRDefault="004031A5" w:rsidP="00096719">
      <w:pPr>
        <w:pStyle w:val="Heading1"/>
      </w:pPr>
      <w:bookmarkStart w:id="3" w:name="_Toc181177782"/>
      <w:r w:rsidRPr="009809FE">
        <w:lastRenderedPageBreak/>
        <w:t>Ergebnisse</w:t>
      </w:r>
      <w:r w:rsidR="00CC2194" w:rsidRPr="009809FE">
        <w:t xml:space="preserve"> im Detail</w:t>
      </w:r>
      <w:bookmarkEnd w:id="3"/>
    </w:p>
    <w:p w14:paraId="50276210" w14:textId="77777777" w:rsidR="00634351" w:rsidRPr="009809FE" w:rsidRDefault="00634351" w:rsidP="00634351"/>
    <w:tbl>
      <w:tblPr>
        <w:tblW w:w="9813" w:type="dxa"/>
        <w:tblInd w:w="-152" w:type="dxa"/>
        <w:tblCellMar>
          <w:left w:w="57" w:type="dxa"/>
          <w:right w:w="57" w:type="dxa"/>
        </w:tblCellMar>
        <w:tblLook w:val="04A0" w:firstRow="1" w:lastRow="0" w:firstColumn="1" w:lastColumn="0" w:noHBand="0" w:noVBand="1"/>
      </w:tblPr>
      <w:tblGrid>
        <w:gridCol w:w="710"/>
        <w:gridCol w:w="815"/>
        <w:gridCol w:w="932"/>
        <w:gridCol w:w="946"/>
        <w:gridCol w:w="709"/>
        <w:gridCol w:w="853"/>
        <w:gridCol w:w="990"/>
        <w:gridCol w:w="992"/>
        <w:gridCol w:w="992"/>
        <w:gridCol w:w="992"/>
        <w:gridCol w:w="882"/>
      </w:tblGrid>
      <w:tr w:rsidR="00634351" w:rsidRPr="009809FE" w14:paraId="1EE70AC4" w14:textId="77777777" w:rsidTr="00634351">
        <w:trPr>
          <w:trHeight w:val="288"/>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3730F74"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024C65D"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1DDA7C8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46" w:type="dxa"/>
            <w:tcBorders>
              <w:top w:val="single" w:sz="8" w:space="0" w:color="auto"/>
              <w:left w:val="nil"/>
              <w:bottom w:val="nil"/>
              <w:right w:val="single" w:sz="4" w:space="0" w:color="auto"/>
            </w:tcBorders>
            <w:shd w:val="clear" w:color="000000" w:fill="F2CEEF"/>
            <w:noWrap/>
            <w:vAlign w:val="bottom"/>
            <w:hideMark/>
          </w:tcPr>
          <w:p w14:paraId="61E74CD6"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709" w:type="dxa"/>
            <w:tcBorders>
              <w:top w:val="single" w:sz="8" w:space="0" w:color="auto"/>
              <w:left w:val="nil"/>
              <w:bottom w:val="nil"/>
              <w:right w:val="single" w:sz="4" w:space="0" w:color="auto"/>
            </w:tcBorders>
            <w:shd w:val="clear" w:color="000000" w:fill="F2CEEF"/>
            <w:noWrap/>
            <w:vAlign w:val="bottom"/>
            <w:hideMark/>
          </w:tcPr>
          <w:p w14:paraId="017B8C2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7BBC88E9"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90" w:type="dxa"/>
            <w:tcBorders>
              <w:top w:val="single" w:sz="8" w:space="0" w:color="auto"/>
              <w:left w:val="nil"/>
              <w:bottom w:val="nil"/>
              <w:right w:val="single" w:sz="4" w:space="0" w:color="auto"/>
            </w:tcBorders>
            <w:shd w:val="clear" w:color="000000" w:fill="F2CEEF"/>
            <w:noWrap/>
            <w:vAlign w:val="bottom"/>
            <w:hideMark/>
          </w:tcPr>
          <w:p w14:paraId="0ADD3D33"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92" w:type="dxa"/>
            <w:tcBorders>
              <w:top w:val="single" w:sz="8" w:space="0" w:color="auto"/>
              <w:left w:val="nil"/>
              <w:bottom w:val="nil"/>
              <w:right w:val="single" w:sz="4" w:space="0" w:color="auto"/>
            </w:tcBorders>
            <w:shd w:val="clear" w:color="000000" w:fill="F2CEEF"/>
            <w:noWrap/>
            <w:vAlign w:val="bottom"/>
            <w:hideMark/>
          </w:tcPr>
          <w:p w14:paraId="6481716B"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92" w:type="dxa"/>
            <w:tcBorders>
              <w:top w:val="single" w:sz="8" w:space="0" w:color="auto"/>
              <w:left w:val="nil"/>
              <w:bottom w:val="nil"/>
              <w:right w:val="single" w:sz="4" w:space="0" w:color="auto"/>
            </w:tcBorders>
            <w:shd w:val="clear" w:color="000000" w:fill="F2CEEF"/>
            <w:noWrap/>
            <w:vAlign w:val="bottom"/>
            <w:hideMark/>
          </w:tcPr>
          <w:p w14:paraId="54E8EFEF"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92" w:type="dxa"/>
            <w:tcBorders>
              <w:top w:val="single" w:sz="8" w:space="0" w:color="auto"/>
              <w:left w:val="nil"/>
              <w:bottom w:val="nil"/>
              <w:right w:val="single" w:sz="4" w:space="0" w:color="auto"/>
            </w:tcBorders>
            <w:shd w:val="clear" w:color="000000" w:fill="F2CEEF"/>
            <w:noWrap/>
            <w:vAlign w:val="bottom"/>
            <w:hideMark/>
          </w:tcPr>
          <w:p w14:paraId="07498A6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2B4F5E7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634351" w:rsidRPr="009809FE" w14:paraId="4A75DB8F" w14:textId="77777777" w:rsidTr="00634351">
        <w:trPr>
          <w:trHeight w:val="540"/>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2094C265" w14:textId="7777777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5F25138" w14:textId="08FC969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3C22917C" w14:textId="5D2AA34E"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w:t>
            </w:r>
            <w:proofErr w:type="spellStart"/>
            <w:r w:rsidRPr="009809FE">
              <w:rPr>
                <w:rFonts w:eastAsia="Times New Roman" w:cs="Times New Roman"/>
                <w:color w:val="000000"/>
                <w:kern w:val="0"/>
                <w:sz w:val="14"/>
                <w:szCs w:val="14"/>
                <w14:ligatures w14:val="none"/>
              </w:rPr>
              <w:t>ung</w:t>
            </w:r>
            <w:proofErr w:type="spellEnd"/>
          </w:p>
        </w:tc>
        <w:tc>
          <w:tcPr>
            <w:tcW w:w="946" w:type="dxa"/>
            <w:tcBorders>
              <w:top w:val="nil"/>
              <w:left w:val="nil"/>
              <w:bottom w:val="single" w:sz="4" w:space="0" w:color="auto"/>
              <w:right w:val="single" w:sz="4" w:space="0" w:color="auto"/>
            </w:tcBorders>
            <w:shd w:val="clear" w:color="auto" w:fill="auto"/>
            <w:vAlign w:val="center"/>
            <w:hideMark/>
          </w:tcPr>
          <w:p w14:paraId="1534081C" w14:textId="47C7CFD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709" w:type="dxa"/>
            <w:tcBorders>
              <w:top w:val="nil"/>
              <w:left w:val="nil"/>
              <w:bottom w:val="single" w:sz="4" w:space="0" w:color="auto"/>
              <w:right w:val="single" w:sz="4" w:space="0" w:color="auto"/>
            </w:tcBorders>
            <w:shd w:val="clear" w:color="auto" w:fill="auto"/>
            <w:vAlign w:val="center"/>
            <w:hideMark/>
          </w:tcPr>
          <w:p w14:paraId="0827C748" w14:textId="1AC584C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7914D5F7" w14:textId="206703C3"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90" w:type="dxa"/>
            <w:tcBorders>
              <w:top w:val="nil"/>
              <w:left w:val="nil"/>
              <w:bottom w:val="single" w:sz="4" w:space="0" w:color="auto"/>
              <w:right w:val="single" w:sz="4" w:space="0" w:color="auto"/>
            </w:tcBorders>
            <w:shd w:val="clear" w:color="auto" w:fill="auto"/>
            <w:vAlign w:val="center"/>
            <w:hideMark/>
          </w:tcPr>
          <w:p w14:paraId="2F616981" w14:textId="6F8D93E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92" w:type="dxa"/>
            <w:tcBorders>
              <w:top w:val="nil"/>
              <w:left w:val="nil"/>
              <w:bottom w:val="single" w:sz="4" w:space="0" w:color="auto"/>
              <w:right w:val="single" w:sz="4" w:space="0" w:color="auto"/>
            </w:tcBorders>
            <w:shd w:val="clear" w:color="auto" w:fill="auto"/>
            <w:vAlign w:val="center"/>
            <w:hideMark/>
          </w:tcPr>
          <w:p w14:paraId="47194E9B" w14:textId="606E2A1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92" w:type="dxa"/>
            <w:tcBorders>
              <w:top w:val="nil"/>
              <w:left w:val="nil"/>
              <w:bottom w:val="single" w:sz="4" w:space="0" w:color="auto"/>
              <w:right w:val="single" w:sz="4" w:space="0" w:color="auto"/>
            </w:tcBorders>
            <w:shd w:val="clear" w:color="auto" w:fill="auto"/>
            <w:vAlign w:val="center"/>
            <w:hideMark/>
          </w:tcPr>
          <w:p w14:paraId="30E97ADC" w14:textId="4AF7627F"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92" w:type="dxa"/>
            <w:tcBorders>
              <w:top w:val="nil"/>
              <w:left w:val="nil"/>
              <w:bottom w:val="single" w:sz="4" w:space="0" w:color="auto"/>
              <w:right w:val="single" w:sz="4" w:space="0" w:color="auto"/>
            </w:tcBorders>
            <w:shd w:val="clear" w:color="auto" w:fill="auto"/>
            <w:vAlign w:val="center"/>
            <w:hideMark/>
          </w:tcPr>
          <w:p w14:paraId="081B08A4" w14:textId="5094A28A"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w:t>
            </w:r>
            <w:proofErr w:type="spellStart"/>
            <w:r w:rsidRPr="009809FE">
              <w:rPr>
                <w:rFonts w:eastAsia="Times New Roman" w:cs="Times New Roman"/>
                <w:color w:val="000000"/>
                <w:kern w:val="0"/>
                <w:sz w:val="14"/>
                <w:szCs w:val="14"/>
                <w14:ligatures w14:val="none"/>
              </w:rPr>
              <w:t>ungskette</w:t>
            </w:r>
            <w:proofErr w:type="spellEnd"/>
          </w:p>
        </w:tc>
        <w:tc>
          <w:tcPr>
            <w:tcW w:w="882" w:type="dxa"/>
            <w:tcBorders>
              <w:top w:val="nil"/>
              <w:left w:val="nil"/>
              <w:bottom w:val="single" w:sz="4" w:space="0" w:color="auto"/>
              <w:right w:val="single" w:sz="8" w:space="0" w:color="auto"/>
            </w:tcBorders>
            <w:shd w:val="clear" w:color="auto" w:fill="auto"/>
            <w:vAlign w:val="center"/>
            <w:hideMark/>
          </w:tcPr>
          <w:p w14:paraId="10273055" w14:textId="5215B855"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DC3ED2" w:rsidRPr="009809FE" w14:paraId="550DA666" w14:textId="77777777" w:rsidTr="00634351">
        <w:trPr>
          <w:trHeight w:val="300"/>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674DD02" w14:textId="67FE7D60"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1CB18E" wp14:editId="4CD45AB8">
                  <wp:extent cx="144000" cy="144000"/>
                  <wp:effectExtent l="0" t="0" r="8890" b="8890"/>
                  <wp:docPr id="166331897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C4F6A51" w14:textId="3821F036" w:rsidR="00DC3ED2" w:rsidRPr="009809FE" w:rsidRDefault="00DC3ED2" w:rsidP="00DC3ED2">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3DAEA867" w14:textId="3F130EA4" w:rsidR="00DC3ED2" w:rsidRPr="009809FE" w:rsidRDefault="00DC3ED2" w:rsidP="00DC3ED2">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46" w:type="dxa"/>
            <w:tcBorders>
              <w:top w:val="single" w:sz="4" w:space="0" w:color="auto"/>
              <w:left w:val="nil"/>
              <w:bottom w:val="single" w:sz="8" w:space="0" w:color="auto"/>
              <w:right w:val="single" w:sz="4" w:space="0" w:color="auto"/>
            </w:tcBorders>
            <w:shd w:val="clear" w:color="auto" w:fill="auto"/>
            <w:noWrap/>
            <w:vAlign w:val="center"/>
            <w:hideMark/>
          </w:tcPr>
          <w:p w14:paraId="707F3E5F" w14:textId="0E99F845"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709" w:type="dxa"/>
            <w:tcBorders>
              <w:top w:val="single" w:sz="4" w:space="0" w:color="auto"/>
              <w:left w:val="nil"/>
              <w:bottom w:val="single" w:sz="8" w:space="0" w:color="auto"/>
              <w:right w:val="single" w:sz="4" w:space="0" w:color="auto"/>
            </w:tcBorders>
            <w:shd w:val="clear" w:color="auto" w:fill="auto"/>
            <w:noWrap/>
            <w:vAlign w:val="center"/>
            <w:hideMark/>
          </w:tcPr>
          <w:p w14:paraId="5C88C33D" w14:textId="0C451A26"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208E6DD" wp14:editId="3A8D9BEE">
                  <wp:extent cx="144000" cy="144000"/>
                  <wp:effectExtent l="0" t="0" r="8890" b="8890"/>
                  <wp:docPr id="10176792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05B6D767" w14:textId="56E2DA2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7D9053B" wp14:editId="3BAA7F33">
                  <wp:extent cx="144000" cy="144000"/>
                  <wp:effectExtent l="0" t="0" r="8890" b="8890"/>
                  <wp:docPr id="844829989"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90" w:type="dxa"/>
            <w:tcBorders>
              <w:top w:val="single" w:sz="4" w:space="0" w:color="auto"/>
              <w:left w:val="nil"/>
              <w:bottom w:val="single" w:sz="8" w:space="0" w:color="auto"/>
              <w:right w:val="single" w:sz="4" w:space="0" w:color="auto"/>
            </w:tcBorders>
            <w:shd w:val="clear" w:color="auto" w:fill="auto"/>
            <w:noWrap/>
            <w:vAlign w:val="center"/>
            <w:hideMark/>
          </w:tcPr>
          <w:p w14:paraId="52722E88" w14:textId="77D58E51"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6C19EA7" wp14:editId="5CF055CA">
                  <wp:extent cx="144000" cy="144000"/>
                  <wp:effectExtent l="0" t="0" r="8890" b="8890"/>
                  <wp:docPr id="2661935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01700661" w14:textId="37A444A4"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3EA1581" wp14:editId="3647CC1B">
                  <wp:extent cx="144000" cy="144000"/>
                  <wp:effectExtent l="0" t="0" r="8890" b="8890"/>
                  <wp:docPr id="119517171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1B16B17" w14:textId="46A6AA7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02E5E076" wp14:editId="47E0CACF">
                  <wp:extent cx="144000" cy="144000"/>
                  <wp:effectExtent l="0" t="0" r="8890" b="8890"/>
                  <wp:docPr id="3215398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E661F82" w14:textId="1984F09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C0FA688" wp14:editId="1F746DAD">
                  <wp:extent cx="144000" cy="144000"/>
                  <wp:effectExtent l="0" t="0" r="8890" b="8890"/>
                  <wp:docPr id="183156548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3ED38E7A" w14:textId="2D709A9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3E6D736" wp14:editId="59DB1C57">
                  <wp:extent cx="144000" cy="144000"/>
                  <wp:effectExtent l="0" t="0" r="8890" b="8890"/>
                  <wp:docPr id="581845283"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3E96EDD" w14:textId="77777777" w:rsidR="00CC2194" w:rsidRPr="009809FE" w:rsidRDefault="00CC2194" w:rsidP="00684D06"/>
    <w:p w14:paraId="18F05B88" w14:textId="33AAFD08" w:rsidR="00907697" w:rsidRPr="009809FE" w:rsidRDefault="00907697" w:rsidP="00096719">
      <w:pPr>
        <w:pStyle w:val="Heading2"/>
      </w:pPr>
      <w:bookmarkStart w:id="4" w:name="_Toc181177783"/>
      <w:r w:rsidRPr="009809FE">
        <w:t>Zu den einzelnen Offenlegungs-Indikatoren:</w:t>
      </w:r>
      <w:bookmarkEnd w:id="4"/>
    </w:p>
    <w:p w14:paraId="1D6CBCD6" w14:textId="77777777" w:rsidR="00FC419C" w:rsidRDefault="00FC419C" w:rsidP="00FC419C">
      <w:r>
        <w:t xml:space="preserve">B2: </w:t>
      </w:r>
      <w:proofErr w:type="spellStart"/>
      <w:r>
        <w:t>Nibra</w:t>
      </w:r>
      <w:proofErr w:type="spellEnd"/>
      <w:r>
        <w:t xml:space="preserve"> hat umfangreiche Übergangspraktiken implementiert, darunter Home-Office/flexible Arbeitszeiten, Mitarbeiterweiterbildung, Gesundheitsförderung, TÜV-Kurse, eine eigene Sicherheitsfachkraft sowie Kooperationen mit ÖZIV Burgenland und </w:t>
      </w:r>
      <w:proofErr w:type="spellStart"/>
      <w:r>
        <w:t>Social</w:t>
      </w:r>
      <w:proofErr w:type="spellEnd"/>
      <w:r>
        <w:t xml:space="preserve"> City Vienna. Umweltmaßnahmen umfassen LED-Beleuchtung, Mülltrennung und lokale Beschaffung. Geplant sind E-Fahrzeuge und PV-Anlagen.</w:t>
      </w:r>
    </w:p>
    <w:p w14:paraId="6F950C92" w14:textId="66EAC8F9" w:rsidR="00FC419C" w:rsidRDefault="00FC419C" w:rsidP="00FC419C">
      <w:r>
        <w:t xml:space="preserve">B3: Der Energieverbrauch setzt sich zusammen aus 56.206 kWh Strom, 121.601 kWh Erdgas sowie 55.028,04 Liter Diesel und 7.764,82 Liter Benzin. Die </w:t>
      </w:r>
      <w:proofErr w:type="spellStart"/>
      <w:r>
        <w:t>Scope</w:t>
      </w:r>
      <w:proofErr w:type="spellEnd"/>
      <w:r>
        <w:t xml:space="preserve"> 1 und 2 THG-Emissionen wurden </w:t>
      </w:r>
      <w:r w:rsidR="00D07431">
        <w:t xml:space="preserve">hingegen noch </w:t>
      </w:r>
      <w:r>
        <w:t xml:space="preserve">nicht </w:t>
      </w:r>
      <w:r w:rsidR="00D07431">
        <w:t>erfasst</w:t>
      </w:r>
      <w:r>
        <w:t>.</w:t>
      </w:r>
    </w:p>
    <w:p w14:paraId="44102B09" w14:textId="77777777" w:rsidR="00FC419C" w:rsidRDefault="00FC419C" w:rsidP="00FC419C">
      <w:r>
        <w:t xml:space="preserve">B4: Die Offenlegung zur Verschmutzung von Luft, Wasser und Boden ist für </w:t>
      </w:r>
      <w:proofErr w:type="spellStart"/>
      <w:r>
        <w:t>Nibra</w:t>
      </w:r>
      <w:proofErr w:type="spellEnd"/>
      <w:r>
        <w:t xml:space="preserve"> als nicht zutreffend eingestuft, da keine Schadstoffe freigesetzt werden.</w:t>
      </w:r>
    </w:p>
    <w:p w14:paraId="3B4FC49F" w14:textId="77777777" w:rsidR="00FC419C" w:rsidRDefault="00FC419C" w:rsidP="00FC419C">
      <w:r>
        <w:t xml:space="preserve">B5: Die Biodiversitätsoffenlegung ist für </w:t>
      </w:r>
      <w:proofErr w:type="spellStart"/>
      <w:r>
        <w:t>Nibra</w:t>
      </w:r>
      <w:proofErr w:type="spellEnd"/>
      <w:r>
        <w:t xml:space="preserve"> nicht zutreffend, da keine Standorte in oder nahe biodiversitätssensitiven Gebieten bestehen.</w:t>
      </w:r>
    </w:p>
    <w:p w14:paraId="7E36E51E" w14:textId="27F1A276" w:rsidR="00FC419C" w:rsidRDefault="00FC419C" w:rsidP="00FC419C">
      <w:r w:rsidRPr="00A53532">
        <w:t xml:space="preserve">B6: </w:t>
      </w:r>
      <w:proofErr w:type="spellStart"/>
      <w:r w:rsidRPr="00A53532">
        <w:t>Nibra</w:t>
      </w:r>
      <w:proofErr w:type="spellEnd"/>
      <w:r w:rsidRPr="00A53532">
        <w:t xml:space="preserve"> </w:t>
      </w:r>
      <w:r w:rsidR="0082601A" w:rsidRPr="00A53532">
        <w:t>lie</w:t>
      </w:r>
      <w:r w:rsidR="00A53532" w:rsidRPr="00A53532">
        <w:t>f</w:t>
      </w:r>
      <w:r w:rsidR="0082601A" w:rsidRPr="00A53532">
        <w:t>e</w:t>
      </w:r>
      <w:r w:rsidR="00A53532" w:rsidRPr="00A53532">
        <w:t>rt</w:t>
      </w:r>
      <w:r w:rsidR="0082601A" w:rsidRPr="00A53532">
        <w:t xml:space="preserve"> </w:t>
      </w:r>
      <w:r w:rsidR="00BF7602" w:rsidRPr="00A53532">
        <w:t xml:space="preserve">aktuell </w:t>
      </w:r>
      <w:r w:rsidRPr="00A53532">
        <w:t>keine</w:t>
      </w:r>
      <w:r w:rsidR="00A53532" w:rsidRPr="00A53532">
        <w:t xml:space="preserve"> Daten zu </w:t>
      </w:r>
      <w:r w:rsidRPr="00A53532">
        <w:t>Wasserverbrauch oder -entzug</w:t>
      </w:r>
      <w:r w:rsidRPr="0082601A">
        <w:rPr>
          <w:highlight w:val="yellow"/>
        </w:rPr>
        <w:t>.</w:t>
      </w:r>
    </w:p>
    <w:p w14:paraId="1B00BC8B" w14:textId="77777777" w:rsidR="00FC419C" w:rsidRDefault="00FC419C" w:rsidP="00FC419C">
      <w:r>
        <w:t>B7: Im Bereich Ressourcenverbrauch und Abfallmanagement liegen keine quantitativen Daten vor.</w:t>
      </w:r>
    </w:p>
    <w:p w14:paraId="064DD1BA" w14:textId="253F96C6" w:rsidR="00FC419C" w:rsidRDefault="00FC419C" w:rsidP="00FC419C">
      <w:r w:rsidRPr="00A53532">
        <w:t xml:space="preserve">B8: </w:t>
      </w:r>
      <w:proofErr w:type="spellStart"/>
      <w:r w:rsidRPr="00A53532">
        <w:t>Nibra</w:t>
      </w:r>
      <w:proofErr w:type="spellEnd"/>
      <w:r w:rsidRPr="00A53532">
        <w:t xml:space="preserve"> beschäftigt insgesamt 74 </w:t>
      </w:r>
      <w:r w:rsidR="00A53532" w:rsidRPr="00A53532">
        <w:t>Mitarbeiter</w:t>
      </w:r>
      <w:r w:rsidRPr="00A53532">
        <w:t xml:space="preserve"> (72 Vollzeit, 2 Teilzeit), davon 65 männlich und 9 weiblich, alle mit unbefristeten Verträgen.</w:t>
      </w:r>
    </w:p>
    <w:p w14:paraId="72738D02" w14:textId="77777777" w:rsidR="00FC419C" w:rsidRDefault="00FC419C" w:rsidP="00FC419C">
      <w:r>
        <w:t>B9: Es wurden 4 meldepflichtige Arbeitsunfälle und keine Todesfälle registriert. Maßnahmen zur Arbeitssicherheit sind implementiert.</w:t>
      </w:r>
    </w:p>
    <w:p w14:paraId="55F567A8" w14:textId="092C01B1" w:rsidR="00FC419C" w:rsidRDefault="00FC419C" w:rsidP="00FC419C">
      <w:r>
        <w:t>B10: Der Einstiegslohn liegt 10 % über dem Mindestlohn, die geschlechterbezogene Lohnlücke beträgt 12 %. Die durchschnittlichen Schulungsstunden betragen 2 Stunden für Männer und 1,5 Stunden für Frauen.</w:t>
      </w:r>
    </w:p>
    <w:p w14:paraId="42968175" w14:textId="77777777" w:rsidR="00FC419C" w:rsidRDefault="00FC419C" w:rsidP="00FC419C">
      <w:r>
        <w:t>B11: Es existiert kein formaler Prozess zur Identifizierung von betroffenen Stakeholdern in der Wertschöpfungskette.</w:t>
      </w:r>
    </w:p>
    <w:p w14:paraId="3D871485" w14:textId="22F12EC9" w:rsidR="00CC2194" w:rsidRDefault="00FC419C" w:rsidP="00FC419C">
      <w:r>
        <w:t>B12: Es liegen keine Verurteilungen oder Bußgelder wegen Korruption oder Bestechung vor.</w:t>
      </w:r>
    </w:p>
    <w:p w14:paraId="0DE92D0E" w14:textId="77777777" w:rsidR="00FC419C" w:rsidRDefault="00FC419C" w:rsidP="00FC419C"/>
    <w:p w14:paraId="2FE33370" w14:textId="77777777" w:rsidR="00FC419C" w:rsidRPr="009809FE" w:rsidRDefault="00FC419C" w:rsidP="00FC419C"/>
    <w:p w14:paraId="577396E3" w14:textId="77777777" w:rsidR="00935939" w:rsidRPr="009809FE" w:rsidRDefault="00935939" w:rsidP="00935939">
      <w:pPr>
        <w:pStyle w:val="Heading2"/>
      </w:pPr>
      <w:bookmarkStart w:id="5" w:name="_Toc181177784"/>
      <w:r w:rsidRPr="009809FE">
        <w:t>Stärken und Verbesserungspotenziale</w:t>
      </w:r>
      <w:bookmarkEnd w:id="5"/>
    </w:p>
    <w:p w14:paraId="1B27C3F4" w14:textId="77777777" w:rsidR="00FC419C" w:rsidRPr="00FC419C" w:rsidRDefault="00FC419C" w:rsidP="00FC419C">
      <w:pPr>
        <w:ind w:left="350"/>
        <w:rPr>
          <w:rFonts w:ascii="Gilroy-Bold" w:hAnsi="Gilroy-Bold"/>
          <w:lang w:val="en-GB"/>
        </w:rPr>
      </w:pPr>
      <w:proofErr w:type="spellStart"/>
      <w:r w:rsidRPr="00FC419C">
        <w:rPr>
          <w:rFonts w:ascii="Gilroy-Bold" w:hAnsi="Gilroy-Bold"/>
          <w:lang w:val="en-GB"/>
        </w:rPr>
        <w:t>Stärken</w:t>
      </w:r>
      <w:proofErr w:type="spellEnd"/>
      <w:r w:rsidRPr="00FC419C">
        <w:rPr>
          <w:rFonts w:ascii="Gilroy-Bold" w:hAnsi="Gilroy-Bold"/>
          <w:lang w:val="en-GB"/>
        </w:rPr>
        <w:t>:</w:t>
      </w:r>
    </w:p>
    <w:p w14:paraId="5F952E26" w14:textId="77777777" w:rsidR="00FC419C" w:rsidRPr="00FC419C" w:rsidRDefault="00FC419C">
      <w:pPr>
        <w:numPr>
          <w:ilvl w:val="0"/>
          <w:numId w:val="7"/>
        </w:numPr>
      </w:pPr>
      <w:r w:rsidRPr="00FC419C">
        <w:lastRenderedPageBreak/>
        <w:t xml:space="preserve">Umfassende Übergangspraktiken zur Nachhaltigkeit (B2): </w:t>
      </w:r>
      <w:proofErr w:type="spellStart"/>
      <w:r w:rsidRPr="00FC419C">
        <w:t>Nibra</w:t>
      </w:r>
      <w:proofErr w:type="spellEnd"/>
      <w:r w:rsidRPr="00FC419C">
        <w:t xml:space="preserve"> hat bereits vielfältige Maßnahmen implementiert, darunter Mitarbeiterweiterbildung, eine eigene Sicherheitsfachkraft, Kooperationen mit sozialen Organisationen und verschiedene Umweltinitiativen wie LED-Beleuchtung und Mülltrennung.</w:t>
      </w:r>
    </w:p>
    <w:p w14:paraId="79183EB8" w14:textId="77777777" w:rsidR="00FC419C" w:rsidRPr="00FC419C" w:rsidRDefault="00FC419C">
      <w:pPr>
        <w:numPr>
          <w:ilvl w:val="0"/>
          <w:numId w:val="7"/>
        </w:numPr>
      </w:pPr>
      <w:r w:rsidRPr="00FC419C">
        <w:t>Starke Belegschaft mit hoher Beschäftigungssicherheit (B8): Das Unternehmen bietet allen 74 Mitarbeitern unbefristete Verträge und ermöglicht sowohl Vollzeit- als auch Teilzeitmodelle.</w:t>
      </w:r>
    </w:p>
    <w:p w14:paraId="322B0DA8" w14:textId="2DD801E1" w:rsidR="00FC419C" w:rsidRPr="00FC419C" w:rsidRDefault="00FC419C">
      <w:pPr>
        <w:numPr>
          <w:ilvl w:val="0"/>
          <w:numId w:val="7"/>
        </w:numPr>
      </w:pPr>
      <w:r w:rsidRPr="00FC419C">
        <w:t xml:space="preserve">Attraktive Vergütungsstruktur (B10): </w:t>
      </w:r>
      <w:r w:rsidRPr="00424868">
        <w:t>Der Einstiegslohn liegt deutlich über dem Mindestlohn (10</w:t>
      </w:r>
      <w:r w:rsidR="00424868" w:rsidRPr="00424868">
        <w:t xml:space="preserve"> %</w:t>
      </w:r>
      <w:r w:rsidRPr="00424868">
        <w:t>), was auf faire Entlohnung</w:t>
      </w:r>
      <w:r w:rsidRPr="00FC419C">
        <w:t xml:space="preserve"> hindeutet.</w:t>
      </w:r>
    </w:p>
    <w:p w14:paraId="38B7C6C4" w14:textId="77777777" w:rsidR="00FC419C" w:rsidRDefault="00FC419C">
      <w:pPr>
        <w:numPr>
          <w:ilvl w:val="0"/>
          <w:numId w:val="7"/>
        </w:numPr>
      </w:pPr>
      <w:r w:rsidRPr="00FC419C">
        <w:t xml:space="preserve">Integre Geschäftsführung (B12): </w:t>
      </w:r>
      <w:proofErr w:type="spellStart"/>
      <w:r w:rsidRPr="00FC419C">
        <w:t>Nibra</w:t>
      </w:r>
      <w:proofErr w:type="spellEnd"/>
      <w:r w:rsidRPr="00FC419C">
        <w:t xml:space="preserve"> zeigt eine einwandfreie Bilanz in Bezug auf Korruption und Bestechung, was das ethische Geschäftsgebaren unterstreicht.</w:t>
      </w:r>
    </w:p>
    <w:p w14:paraId="4C67D797" w14:textId="77777777" w:rsidR="00D61A32" w:rsidRPr="00FC419C" w:rsidRDefault="00D61A32" w:rsidP="00D61A32">
      <w:pPr>
        <w:ind w:left="720"/>
      </w:pPr>
    </w:p>
    <w:p w14:paraId="7D5113C8" w14:textId="77777777" w:rsidR="00FC419C" w:rsidRPr="00FC419C" w:rsidRDefault="00FC419C" w:rsidP="00FC419C">
      <w:pPr>
        <w:ind w:left="350"/>
        <w:rPr>
          <w:rFonts w:ascii="Gilroy-Bold" w:hAnsi="Gilroy-Bold"/>
          <w:lang w:val="en-GB"/>
        </w:rPr>
      </w:pPr>
      <w:proofErr w:type="spellStart"/>
      <w:r w:rsidRPr="00FC419C">
        <w:rPr>
          <w:rFonts w:ascii="Gilroy-Bold" w:hAnsi="Gilroy-Bold"/>
          <w:lang w:val="en-GB"/>
        </w:rPr>
        <w:t>Verbesserungspotenziale</w:t>
      </w:r>
      <w:proofErr w:type="spellEnd"/>
      <w:r w:rsidRPr="00FC419C">
        <w:rPr>
          <w:rFonts w:ascii="Gilroy-Bold" w:hAnsi="Gilroy-Bold"/>
          <w:lang w:val="en-GB"/>
        </w:rPr>
        <w:t>:</w:t>
      </w:r>
    </w:p>
    <w:p w14:paraId="2A70E3E8" w14:textId="77777777" w:rsidR="00FC419C" w:rsidRPr="00FC419C" w:rsidRDefault="00FC419C">
      <w:pPr>
        <w:numPr>
          <w:ilvl w:val="0"/>
          <w:numId w:val="8"/>
        </w:numPr>
      </w:pPr>
      <w:r w:rsidRPr="00FC419C">
        <w:t>Optimierung der Treibhausgasemissionen (B3): Trotz detaillierter Erfassung des Energieverbrauchs besteht Verbesserungspotenzial bei der Reduktion fossiler Brennstoffe, insbesondere im Fuhrpark.</w:t>
      </w:r>
    </w:p>
    <w:p w14:paraId="47E405AF" w14:textId="77777777" w:rsidR="00FC419C" w:rsidRPr="00FC419C" w:rsidRDefault="00FC419C">
      <w:pPr>
        <w:numPr>
          <w:ilvl w:val="0"/>
          <w:numId w:val="8"/>
        </w:numPr>
      </w:pPr>
      <w:r w:rsidRPr="00FC419C">
        <w:t>Systematisches Abfallmanagement (B7): Die fehlende quantitative Erfassung von Abfallmengen und Recyclingquoten bietet Raum für Verbesserungen im Bereich Kreislaufwirtschaft.</w:t>
      </w:r>
    </w:p>
    <w:p w14:paraId="11BAF294" w14:textId="77777777" w:rsidR="00FC419C" w:rsidRPr="00FC419C" w:rsidRDefault="00FC419C">
      <w:pPr>
        <w:numPr>
          <w:ilvl w:val="0"/>
          <w:numId w:val="8"/>
        </w:numPr>
      </w:pPr>
      <w:r w:rsidRPr="00FC419C">
        <w:t>Entwicklung eines strukturierten Stakeholder-Managements (B11): Ein formaler Prozess zur Identifikation und Einbindung von Stakeholdern in der Wertschöpfungskette fehlt bisher.</w:t>
      </w:r>
    </w:p>
    <w:p w14:paraId="4BF8CFBD" w14:textId="77777777" w:rsidR="00FC419C" w:rsidRPr="00FC419C" w:rsidRDefault="00FC419C">
      <w:pPr>
        <w:numPr>
          <w:ilvl w:val="0"/>
          <w:numId w:val="8"/>
        </w:numPr>
      </w:pPr>
      <w:r w:rsidRPr="00FC419C">
        <w:t>Arbeitsunfallprävention (B9): Mit 4 meldepflichtigen Arbeitsunfällen besteht Verbesserungspotenzial im Bereich Arbeitssicherheit.</w:t>
      </w:r>
    </w:p>
    <w:p w14:paraId="0222BAA2" w14:textId="77777777" w:rsidR="00935939" w:rsidRPr="009809FE" w:rsidRDefault="00935939" w:rsidP="00935939"/>
    <w:p w14:paraId="39850B0F" w14:textId="7E25906E" w:rsidR="00935939" w:rsidRPr="009809FE" w:rsidRDefault="00935939" w:rsidP="00935939">
      <w:pPr>
        <w:pStyle w:val="Heading2"/>
      </w:pPr>
      <w:bookmarkStart w:id="6" w:name="_Toc181177785"/>
      <w:r w:rsidRPr="009809FE">
        <w:t>Empfehlungen für die nächsten Schritte</w:t>
      </w:r>
      <w:bookmarkEnd w:id="6"/>
    </w:p>
    <w:p w14:paraId="5650B38A" w14:textId="77777777" w:rsidR="00D53DF5" w:rsidRPr="00D53DF5" w:rsidRDefault="00D53DF5" w:rsidP="00D53DF5">
      <w:pPr>
        <w:ind w:left="364"/>
      </w:pPr>
      <w:r w:rsidRPr="00D53DF5">
        <w:t xml:space="preserve">Anknüpfend an die identifizierten Stärken und Verbesserungspotenziale werden für </w:t>
      </w:r>
      <w:proofErr w:type="spellStart"/>
      <w:r w:rsidRPr="00D53DF5">
        <w:t>Nibra</w:t>
      </w:r>
      <w:proofErr w:type="spellEnd"/>
      <w:r w:rsidRPr="00D53DF5">
        <w:t xml:space="preserve"> folgende nächste Schritte empfohlen:</w:t>
      </w:r>
    </w:p>
    <w:p w14:paraId="7104A7EC" w14:textId="749229BC" w:rsidR="00D53DF5" w:rsidRPr="00D53DF5" w:rsidRDefault="00D53DF5">
      <w:pPr>
        <w:numPr>
          <w:ilvl w:val="0"/>
          <w:numId w:val="10"/>
        </w:numPr>
      </w:pPr>
      <w:r w:rsidRPr="00D53DF5">
        <w:rPr>
          <w:rFonts w:ascii="Gilroy-SemiBold" w:hAnsi="Gilroy-SemiBold"/>
        </w:rPr>
        <w:t>Energiebewusstsein schärfen und Emissionen reduzieren:</w:t>
      </w:r>
      <w:r w:rsidRPr="00D53DF5">
        <w:t xml:space="preserve"> Die Einführung eines </w:t>
      </w:r>
      <w:proofErr w:type="spellStart"/>
      <w:r w:rsidRPr="00D53DF5">
        <w:t>Energiemonitoringsystems</w:t>
      </w:r>
      <w:proofErr w:type="spellEnd"/>
      <w:r w:rsidRPr="00D53DF5">
        <w:t xml:space="preserve"> ist erforderlich, um den hohen Verbrauch an fossilen Brennstoffen (Diesel, Benzin, Erdgas) systematisch zu reduzieren. Die Mitarbeiter sollten für energiesparendes Verhalten im Arbeitsalltag sensibilisiert werden.</w:t>
      </w:r>
      <w:r w:rsidR="00356432">
        <w:t xml:space="preserve"> Ergänzend dazu birgt die geplante Inbetriebnahme einer Photovoltaik-Anlage einen erhebliches Einsparungspotenzial für die Unternehmensemissionen.</w:t>
      </w:r>
    </w:p>
    <w:p w14:paraId="5AAAED10" w14:textId="01B0A81B" w:rsidR="00F626C8" w:rsidRDefault="00D53DF5">
      <w:pPr>
        <w:numPr>
          <w:ilvl w:val="0"/>
          <w:numId w:val="10"/>
        </w:numPr>
      </w:pPr>
      <w:r w:rsidRPr="00D53DF5">
        <w:rPr>
          <w:rFonts w:ascii="Gilroy-SemiBold" w:hAnsi="Gilroy-SemiBold"/>
        </w:rPr>
        <w:t xml:space="preserve">Abfallmanagement optimieren: </w:t>
      </w:r>
      <w:r w:rsidRPr="00D53DF5">
        <w:t>Das geplante verbesserte Mülltrennungs- und Entsorgungskonzept sollte umgesetzt werden. Eine systematische Erfassung der verschiedenen Abfallarten und -mengen ist einzuführen. Eine Strategie zum Verkauf von Wertstoffen und zur Erhöhung der Recyclingquote sollte entwickelt werden.</w:t>
      </w:r>
    </w:p>
    <w:p w14:paraId="712DBC58" w14:textId="77777777" w:rsidR="00F626C8" w:rsidRDefault="00F626C8">
      <w:pPr>
        <w:spacing w:line="259" w:lineRule="auto"/>
        <w:jc w:val="left"/>
      </w:pPr>
      <w:r>
        <w:br w:type="page"/>
      </w:r>
    </w:p>
    <w:p w14:paraId="6A55610B" w14:textId="7954928B" w:rsidR="00D53DF5" w:rsidRPr="00D53DF5" w:rsidRDefault="00D53DF5">
      <w:pPr>
        <w:numPr>
          <w:ilvl w:val="0"/>
          <w:numId w:val="10"/>
        </w:numPr>
        <w:rPr>
          <w:lang w:val="en-GB"/>
        </w:rPr>
      </w:pPr>
      <w:r w:rsidRPr="00D53DF5">
        <w:rPr>
          <w:rFonts w:ascii="Gilroy-SemiBold" w:hAnsi="Gilroy-SemiBold"/>
        </w:rPr>
        <w:lastRenderedPageBreak/>
        <w:t>Stakeholder-Engagement-Strategie entwickeln:</w:t>
      </w:r>
      <w:r w:rsidRPr="00D53DF5">
        <w:t xml:space="preserve"> Ein strukturierter Prozess zur Identifikation und Einbindung relevanter Stakeholder entlang der Wertschöpfungskette ist zu erarbeiten. Regelmäßige Kommunikationskanäle mit Kunden, Lieferanten und Partnern sollten etabliert werden. </w:t>
      </w:r>
      <w:r w:rsidRPr="00D53DF5">
        <w:rPr>
          <w:lang w:val="en-GB"/>
        </w:rPr>
        <w:t xml:space="preserve">Das Stakeholder-Feedback </w:t>
      </w:r>
      <w:proofErr w:type="spellStart"/>
      <w:r w:rsidR="00D07431">
        <w:rPr>
          <w:lang w:val="en-GB"/>
        </w:rPr>
        <w:t>sollte</w:t>
      </w:r>
      <w:proofErr w:type="spellEnd"/>
      <w:r w:rsidRPr="00D53DF5">
        <w:rPr>
          <w:lang w:val="en-GB"/>
        </w:rPr>
        <w:t xml:space="preserve"> in die </w:t>
      </w:r>
      <w:proofErr w:type="spellStart"/>
      <w:r w:rsidRPr="00D53DF5">
        <w:rPr>
          <w:lang w:val="en-GB"/>
        </w:rPr>
        <w:t>Unternehmensentscheidungen</w:t>
      </w:r>
      <w:proofErr w:type="spellEnd"/>
      <w:r w:rsidRPr="00D53DF5">
        <w:rPr>
          <w:lang w:val="en-GB"/>
        </w:rPr>
        <w:t xml:space="preserve"> </w:t>
      </w:r>
      <w:proofErr w:type="spellStart"/>
      <w:r w:rsidRPr="00D53DF5">
        <w:rPr>
          <w:lang w:val="en-GB"/>
        </w:rPr>
        <w:t>integrier</w:t>
      </w:r>
      <w:r w:rsidR="00D07431">
        <w:rPr>
          <w:lang w:val="en-GB"/>
        </w:rPr>
        <w:t>t</w:t>
      </w:r>
      <w:proofErr w:type="spellEnd"/>
      <w:r w:rsidR="00D07431">
        <w:rPr>
          <w:lang w:val="en-GB"/>
        </w:rPr>
        <w:t xml:space="preserve"> </w:t>
      </w:r>
      <w:proofErr w:type="spellStart"/>
      <w:r w:rsidR="00D07431">
        <w:rPr>
          <w:lang w:val="en-GB"/>
        </w:rPr>
        <w:t>werden</w:t>
      </w:r>
      <w:proofErr w:type="spellEnd"/>
      <w:r w:rsidRPr="00D53DF5">
        <w:rPr>
          <w:lang w:val="en-GB"/>
        </w:rPr>
        <w:t>.</w:t>
      </w:r>
    </w:p>
    <w:p w14:paraId="6878C1DA" w14:textId="77777777" w:rsidR="00D53DF5" w:rsidRPr="00D53DF5" w:rsidRDefault="00D53DF5">
      <w:pPr>
        <w:numPr>
          <w:ilvl w:val="0"/>
          <w:numId w:val="10"/>
        </w:numPr>
      </w:pPr>
      <w:r w:rsidRPr="00D53DF5">
        <w:rPr>
          <w:rFonts w:ascii="Gilroy-SemiBold" w:hAnsi="Gilroy-SemiBold"/>
        </w:rPr>
        <w:t>Nachhaltigkeitsziele definieren:</w:t>
      </w:r>
      <w:r w:rsidRPr="00D53DF5">
        <w:t xml:space="preserve"> Basierend auf den erfassten Daten sind konkrete, messbare Ziele für Verbesserungen in den Bereichen Energie, Emissionen, Abfall und Stakeholder-Engagement zu setzen. Ein Zeitplan für die Umsetzung und regelmäßige Überprüfung dieser Ziele ist zu entwickeln.</w:t>
      </w:r>
    </w:p>
    <w:p w14:paraId="7BB1C6BF" w14:textId="77777777" w:rsidR="00D53DF5" w:rsidRPr="00D53DF5" w:rsidRDefault="00D53DF5">
      <w:pPr>
        <w:numPr>
          <w:ilvl w:val="0"/>
          <w:numId w:val="10"/>
        </w:numPr>
      </w:pPr>
      <w:r w:rsidRPr="00D53DF5">
        <w:rPr>
          <w:rFonts w:ascii="Gilroy-SemiBold" w:hAnsi="Gilroy-SemiBold"/>
        </w:rPr>
        <w:t>Integration in Qualitätsmanagement:</w:t>
      </w:r>
      <w:r w:rsidRPr="00D53DF5">
        <w:t xml:space="preserve"> Die anstehende ISO 9001-Zertifizierung sollte genutzt werden, um die Nachhaltigkeitsziele in das Managementsystem zu integrieren. Ein systematisches Reporting-System für alle relevanten Nachhaltigkeitskennzahlen ist zu etablieren.</w:t>
      </w:r>
    </w:p>
    <w:p w14:paraId="6E228592" w14:textId="77777777" w:rsidR="00D53DF5" w:rsidRPr="00D53DF5" w:rsidRDefault="00D53DF5">
      <w:pPr>
        <w:numPr>
          <w:ilvl w:val="0"/>
          <w:numId w:val="10"/>
        </w:numPr>
      </w:pPr>
      <w:r w:rsidRPr="00D53DF5">
        <w:rPr>
          <w:rFonts w:ascii="Gilroy-SemiBold" w:hAnsi="Gilroy-SemiBold"/>
        </w:rPr>
        <w:t>Dokumentation verbessern:</w:t>
      </w:r>
      <w:r w:rsidRPr="00D53DF5">
        <w:t xml:space="preserve"> Ein Nachhaltigkeit-Dashboard zur kontinuierlichen Überwachung der KPIs sollte entwickelt werden. Dies erleichtert nicht nur die interne Steuerung, sondern auch die künftige Berichterstattung nach VSME-Standards.</w:t>
      </w:r>
    </w:p>
    <w:p w14:paraId="1CD2B601" w14:textId="77777777" w:rsidR="00935939" w:rsidRPr="009809FE" w:rsidRDefault="00935939" w:rsidP="00684D06"/>
    <w:p w14:paraId="1CDDAFE2" w14:textId="5082DD60" w:rsidR="000B3F8A" w:rsidRPr="008334E4" w:rsidRDefault="000F319F" w:rsidP="008334E4">
      <w:pPr>
        <w:pStyle w:val="Heading2"/>
      </w:pPr>
      <w:bookmarkStart w:id="7" w:name="_Toc181177786"/>
      <w:r w:rsidRPr="008334E4">
        <w:t xml:space="preserve">Bedeutung der Ergebnisse des ESG-Ratings für die </w:t>
      </w:r>
      <w:proofErr w:type="spellStart"/>
      <w:r w:rsidR="008334E4" w:rsidRPr="008334E4">
        <w:t>Nibra</w:t>
      </w:r>
      <w:proofErr w:type="spellEnd"/>
      <w:r w:rsidRPr="008334E4">
        <w:t xml:space="preserve"> GmbH im Branchenkontext</w:t>
      </w:r>
      <w:bookmarkEnd w:id="7"/>
    </w:p>
    <w:p w14:paraId="764914B0" w14:textId="73C1FFEB" w:rsidR="000B3F8A" w:rsidRPr="000B3F8A" w:rsidRDefault="000B3F8A" w:rsidP="000B3F8A">
      <w:pPr>
        <w:ind w:left="378"/>
      </w:pPr>
      <w:r w:rsidRPr="000B3F8A">
        <w:t xml:space="preserve">Die Ergebnisse des </w:t>
      </w:r>
      <w:r w:rsidR="00D53DF5" w:rsidRPr="000B3F8A">
        <w:t>VSME-Basis</w:t>
      </w:r>
      <w:r w:rsidRPr="000B3F8A">
        <w:t xml:space="preserve">-Moduls positionieren </w:t>
      </w:r>
      <w:proofErr w:type="spellStart"/>
      <w:r w:rsidRPr="000B3F8A">
        <w:t>Nibra</w:t>
      </w:r>
      <w:proofErr w:type="spellEnd"/>
      <w:r w:rsidRPr="000B3F8A">
        <w:t xml:space="preserve"> als fortschrittliches Unternehmen im Bereich Nachhaltigkeit, insbesondere im Kontext der </w:t>
      </w:r>
      <w:r w:rsidR="00707852">
        <w:t>Aufzugbranche</w:t>
      </w:r>
      <w:r w:rsidRPr="000B3F8A">
        <w:t>:</w:t>
      </w:r>
    </w:p>
    <w:p w14:paraId="13B3827E" w14:textId="77777777" w:rsidR="000B3F8A" w:rsidRPr="000B3F8A" w:rsidRDefault="000B3F8A">
      <w:pPr>
        <w:numPr>
          <w:ilvl w:val="0"/>
          <w:numId w:val="9"/>
        </w:numPr>
      </w:pPr>
      <w:r w:rsidRPr="000B3F8A">
        <w:rPr>
          <w:rFonts w:ascii="Gilroy-SemiBold" w:hAnsi="Gilroy-SemiBold"/>
        </w:rPr>
        <w:t>Vorreiterrolle</w:t>
      </w:r>
    </w:p>
    <w:p w14:paraId="6CAB9959" w14:textId="38AE59B0" w:rsidR="000B3F8A" w:rsidRPr="000B3F8A" w:rsidRDefault="000B3F8A" w:rsidP="000B3F8A">
      <w:pPr>
        <w:ind w:left="720"/>
      </w:pPr>
      <w:r w:rsidRPr="000B3F8A">
        <w:t xml:space="preserve">Mit der freiwilligen Anwendung des VSME-Standards demonstriert </w:t>
      </w:r>
      <w:proofErr w:type="spellStart"/>
      <w:r w:rsidRPr="000B3F8A">
        <w:t>Nibra</w:t>
      </w:r>
      <w:proofErr w:type="spellEnd"/>
      <w:r w:rsidRPr="000B3F8A">
        <w:t xml:space="preserve"> eine Vorreiterrolle. Dies ist besonders relevant in einer Branche, die laut Branchenanalysen vor der Herausforderung steht, Nachhaltigkeitsanforderungen zu erfüllen und neue Technologien zu integrieren.</w:t>
      </w:r>
    </w:p>
    <w:p w14:paraId="165704D8" w14:textId="77777777" w:rsidR="000B3F8A" w:rsidRPr="000B3F8A" w:rsidRDefault="000B3F8A">
      <w:pPr>
        <w:numPr>
          <w:ilvl w:val="0"/>
          <w:numId w:val="9"/>
        </w:numPr>
      </w:pPr>
      <w:r w:rsidRPr="000B3F8A">
        <w:rPr>
          <w:rFonts w:ascii="Gilroy-SemiBold" w:hAnsi="Gilroy-SemiBold"/>
        </w:rPr>
        <w:t>Wettbewerbsvorteil</w:t>
      </w:r>
    </w:p>
    <w:p w14:paraId="0E26DD74" w14:textId="014862DA" w:rsidR="000B3F8A" w:rsidRPr="000B3F8A" w:rsidRDefault="000B3F8A" w:rsidP="000B3F8A">
      <w:pPr>
        <w:ind w:left="720"/>
      </w:pPr>
      <w:r w:rsidRPr="000B3F8A">
        <w:t xml:space="preserve">Die proaktive Auseinandersetzung mit Nachhaltigkeitsthemen verschafft </w:t>
      </w:r>
      <w:proofErr w:type="spellStart"/>
      <w:r w:rsidRPr="000B3F8A">
        <w:t>Nibra</w:t>
      </w:r>
      <w:proofErr w:type="spellEnd"/>
      <w:r w:rsidRPr="000B3F8A">
        <w:t xml:space="preserve"> einen Wettbewerbsvorteil</w:t>
      </w:r>
      <w:r w:rsidR="00D53DF5">
        <w:t xml:space="preserve">, da es sich als </w:t>
      </w:r>
      <w:r w:rsidRPr="000B3F8A">
        <w:t>mittelständisches Unternehmen durch Nachhaltigkeitsengagement von anderen KMUs abheben</w:t>
      </w:r>
      <w:r w:rsidR="00D53DF5">
        <w:t xml:space="preserve"> kann</w:t>
      </w:r>
      <w:r>
        <w:t xml:space="preserve">. </w:t>
      </w:r>
    </w:p>
    <w:p w14:paraId="01858A69" w14:textId="77777777" w:rsidR="000B3F8A" w:rsidRPr="000B3F8A" w:rsidRDefault="000B3F8A">
      <w:pPr>
        <w:numPr>
          <w:ilvl w:val="0"/>
          <w:numId w:val="9"/>
        </w:numPr>
      </w:pPr>
      <w:r w:rsidRPr="000B3F8A">
        <w:rPr>
          <w:rFonts w:ascii="Gilroy-SemiBold" w:hAnsi="Gilroy-SemiBold"/>
        </w:rPr>
        <w:t>Risikominimierung</w:t>
      </w:r>
    </w:p>
    <w:p w14:paraId="040A50D5" w14:textId="37B6F944" w:rsidR="000B3F8A" w:rsidRPr="000B3F8A" w:rsidRDefault="000B3F8A" w:rsidP="000B3F8A">
      <w:pPr>
        <w:ind w:left="720"/>
      </w:pPr>
      <w:r w:rsidRPr="000B3F8A">
        <w:t xml:space="preserve">Die systematische Erfassung von Umwelt- und Sozialaspekten sowie die geplante ISO 9001 Zertifizierung bereiten </w:t>
      </w:r>
      <w:proofErr w:type="spellStart"/>
      <w:r w:rsidRPr="000B3F8A">
        <w:t>Nibra</w:t>
      </w:r>
      <w:proofErr w:type="spellEnd"/>
      <w:r w:rsidRPr="000B3F8A">
        <w:t xml:space="preserve"> gut auf zukünftige regulatorische Anforderungen vor. Dies ist besonders wichtig angesichts der zunehmenden ESG-Bedeutung in der Branche.</w:t>
      </w:r>
    </w:p>
    <w:p w14:paraId="1F6DCFA2" w14:textId="77777777" w:rsidR="000B3F8A" w:rsidRPr="000B3F8A" w:rsidRDefault="000B3F8A">
      <w:pPr>
        <w:numPr>
          <w:ilvl w:val="0"/>
          <w:numId w:val="9"/>
        </w:numPr>
      </w:pPr>
      <w:r w:rsidRPr="000B3F8A">
        <w:rPr>
          <w:rFonts w:ascii="Gilroy-SemiBold" w:hAnsi="Gilroy-SemiBold"/>
        </w:rPr>
        <w:t>Innovationsförderung</w:t>
      </w:r>
    </w:p>
    <w:p w14:paraId="1ACBBCDE" w14:textId="69167F5F" w:rsidR="000B3F8A" w:rsidRDefault="000B3F8A" w:rsidP="000B3F8A">
      <w:pPr>
        <w:ind w:left="720"/>
      </w:pPr>
      <w:proofErr w:type="spellStart"/>
      <w:r w:rsidRPr="000B3F8A">
        <w:t>Nibras</w:t>
      </w:r>
      <w:proofErr w:type="spellEnd"/>
      <w:r w:rsidRPr="000B3F8A">
        <w:t xml:space="preserve"> Engagement in Bereichen wie E-Mobilität und erneuerbare Energien entspricht dem Branchentrend zu energieeffizienten und umweltfreundlichen </w:t>
      </w:r>
      <w:r w:rsidR="00707852">
        <w:t>Aufzugsystemen</w:t>
      </w:r>
      <w:r w:rsidRPr="000B3F8A">
        <w:t>. Dies positioniert das Unternehmen gut für die digitale und nachhaltige Transformation der Branche.</w:t>
      </w:r>
    </w:p>
    <w:p w14:paraId="5634C190" w14:textId="40F2903F" w:rsidR="000B3F8A" w:rsidRDefault="000B3F8A">
      <w:pPr>
        <w:numPr>
          <w:ilvl w:val="0"/>
          <w:numId w:val="9"/>
        </w:numPr>
      </w:pPr>
      <w:r w:rsidRPr="000B3F8A">
        <w:rPr>
          <w:rFonts w:ascii="Gilroy-SemiBold" w:hAnsi="Gilroy-SemiBold"/>
        </w:rPr>
        <w:lastRenderedPageBreak/>
        <w:t>Attraktivität als Arbeitgeber</w:t>
      </w:r>
    </w:p>
    <w:p w14:paraId="1519610D" w14:textId="04D40E49" w:rsidR="000B3F8A" w:rsidRPr="000B3F8A" w:rsidRDefault="000B3F8A" w:rsidP="000B3F8A">
      <w:pPr>
        <w:ind w:left="720"/>
      </w:pPr>
      <w:r w:rsidRPr="000B3F8A">
        <w:t>Die umfangreichen Maßnahmen im Bereich Mitarbeiterentwicklung und Arbeitssicherheit sind besonders wertvoll angesichts des branchenweiten Fachkräftemangels, der als größte Herausforderung gilt.</w:t>
      </w:r>
    </w:p>
    <w:p w14:paraId="4EF37739" w14:textId="77777777" w:rsidR="000B3F8A" w:rsidRDefault="000B3F8A">
      <w:pPr>
        <w:numPr>
          <w:ilvl w:val="0"/>
          <w:numId w:val="9"/>
        </w:numPr>
      </w:pPr>
      <w:r w:rsidRPr="000B3F8A">
        <w:rPr>
          <w:rFonts w:ascii="Gilroy-SemiBold" w:hAnsi="Gilroy-SemiBold"/>
        </w:rPr>
        <w:t>Transparenz und Vertrauensbildung:</w:t>
      </w:r>
    </w:p>
    <w:p w14:paraId="09ACDF61" w14:textId="675BFC85" w:rsidR="000B3F8A" w:rsidRDefault="000B3F8A" w:rsidP="000B3F8A">
      <w:pPr>
        <w:ind w:left="720"/>
      </w:pPr>
      <w:r w:rsidRPr="000B3F8A">
        <w:t>Die detaillierte Nachhaltigkeitsberichterstattung entspricht dem wachsenden Bedürfnis nach Transparenz in der Branche, wo laut Studien</w:t>
      </w:r>
      <w:r>
        <w:rPr>
          <w:rStyle w:val="FootnoteReference"/>
        </w:rPr>
        <w:footnoteReference w:id="1"/>
      </w:r>
      <w:r w:rsidRPr="000B3F8A">
        <w:t xml:space="preserve"> 71 % der Anlagenbetreiber Nachhaltigkeit als hochrelevant einstufen.  </w:t>
      </w:r>
    </w:p>
    <w:p w14:paraId="57365205" w14:textId="77777777" w:rsidR="000B3F8A" w:rsidRPr="000B3F8A" w:rsidRDefault="000B3F8A" w:rsidP="000B3F8A">
      <w:pPr>
        <w:ind w:left="720"/>
      </w:pPr>
    </w:p>
    <w:p w14:paraId="480253CB" w14:textId="0A4E5727" w:rsidR="000B3F8A" w:rsidRPr="000B3F8A" w:rsidRDefault="000B3F8A" w:rsidP="000B3F8A">
      <w:r w:rsidRPr="000B3F8A">
        <w:t xml:space="preserve">Insgesamt zeigen die VSME-Ergebnisse, dass </w:t>
      </w:r>
      <w:proofErr w:type="spellStart"/>
      <w:r w:rsidRPr="000B3F8A">
        <w:t>Nibra</w:t>
      </w:r>
      <w:proofErr w:type="spellEnd"/>
      <w:r w:rsidRPr="000B3F8A">
        <w:t xml:space="preserve"> gut aufgestellt ist, um den aktuellen Herausforderungen der </w:t>
      </w:r>
      <w:r w:rsidR="00707852">
        <w:t>Aufzugbranche</w:t>
      </w:r>
      <w:r w:rsidRPr="000B3F8A">
        <w:t xml:space="preserve"> zu begegnen. Die identifizierten Verbesserungspotenziale, insbesondere im Bereich Energie und Emissionen, entsprechen den branchenweiten Bestrebungen nach mehr Nachhaltigkeit und Effizienz.</w:t>
      </w:r>
    </w:p>
    <w:p w14:paraId="34B74BA6" w14:textId="77777777" w:rsidR="000F319F" w:rsidRPr="009809FE" w:rsidRDefault="000F319F" w:rsidP="00684D06"/>
    <w:p w14:paraId="369E7BF8" w14:textId="1E3FE287" w:rsidR="00957F78" w:rsidRPr="00D53DF5" w:rsidRDefault="00957F78" w:rsidP="00D07431">
      <w:pPr>
        <w:pStyle w:val="Heading2"/>
      </w:pPr>
      <w:bookmarkStart w:id="8" w:name="_Toc181177787"/>
      <w:r w:rsidRPr="00D53DF5">
        <w:t>ESG-Leistungsanalyse</w:t>
      </w:r>
      <w:bookmarkEnd w:id="8"/>
    </w:p>
    <w:p w14:paraId="3FA910B2" w14:textId="77777777" w:rsidR="00D53DF5" w:rsidRPr="00D53DF5" w:rsidRDefault="00D53DF5" w:rsidP="008334E4">
      <w:pPr>
        <w:rPr>
          <w:rFonts w:eastAsiaTheme="majorEastAsia" w:cstheme="majorBidi"/>
          <w:color w:val="003530"/>
          <w:sz w:val="28"/>
          <w:szCs w:val="28"/>
        </w:rPr>
      </w:pPr>
      <w:r w:rsidRPr="00D53DF5">
        <w:t xml:space="preserve">Nach der Bewertung der Transparenz und Berichterstattung der </w:t>
      </w:r>
      <w:proofErr w:type="spellStart"/>
      <w:r w:rsidRPr="00BC2BC9">
        <w:rPr>
          <w:highlight w:val="yellow"/>
        </w:rPr>
        <w:t>Nibra</w:t>
      </w:r>
      <w:proofErr w:type="spellEnd"/>
      <w:r w:rsidRPr="00BC2BC9">
        <w:rPr>
          <w:highlight w:val="yellow"/>
        </w:rPr>
        <w:t xml:space="preserve"> GmbH</w:t>
      </w:r>
      <w:r w:rsidRPr="00D53DF5">
        <w:t xml:space="preserve"> anhand des VSME-Standards richtet sich der Fokus nun auf eine tiefergehende Analyse der tatsächlichen Nachhaltigkeitsleistung des Unternehmens. Die Untersuchung erstreckt sich über die drei Säulen der Nachhaltigkeit: Environmental (Umwelt), </w:t>
      </w:r>
      <w:proofErr w:type="spellStart"/>
      <w:r w:rsidRPr="00D53DF5">
        <w:t>Social</w:t>
      </w:r>
      <w:proofErr w:type="spellEnd"/>
      <w:r w:rsidRPr="00D53DF5">
        <w:t xml:space="preserve"> (Soziales) und </w:t>
      </w:r>
      <w:proofErr w:type="spellStart"/>
      <w:r w:rsidRPr="00D53DF5">
        <w:t>Governance</w:t>
      </w:r>
      <w:proofErr w:type="spellEnd"/>
      <w:r w:rsidRPr="00D53DF5">
        <w:t xml:space="preserve"> (Unternehmensführung).</w:t>
      </w:r>
    </w:p>
    <w:p w14:paraId="1284E808" w14:textId="10F26F6B" w:rsidR="00957F78" w:rsidRPr="009809FE" w:rsidRDefault="00957F78" w:rsidP="00957F78">
      <w:pPr>
        <w:pStyle w:val="Heading3"/>
      </w:pPr>
      <w:bookmarkStart w:id="9" w:name="_Toc181177788"/>
      <w:r w:rsidRPr="009809FE">
        <w:t>Von der Berichterstattung zur Performance</w:t>
      </w:r>
      <w:bookmarkEnd w:id="9"/>
    </w:p>
    <w:p w14:paraId="0FC63847" w14:textId="4D3D6DA6" w:rsidR="00957F78" w:rsidRPr="009809FE" w:rsidRDefault="00957F78" w:rsidP="00957F78">
      <w:r w:rsidRPr="009809FE">
        <w:t xml:space="preserve">Während der </w:t>
      </w:r>
      <w:r w:rsidRPr="00BF7602">
        <w:rPr>
          <w:rFonts w:ascii="Gilroy-Bold" w:hAnsi="Gilroy-Bold"/>
        </w:rPr>
        <w:t>VSME-Standard</w:t>
      </w:r>
      <w:r w:rsidRPr="00BF7602">
        <w:t xml:space="preserve"> primär die Offenlegung von</w:t>
      </w:r>
      <w:r w:rsidRPr="009809FE">
        <w:rPr>
          <w:u w:val="single"/>
        </w:rPr>
        <w:t xml:space="preserve"> </w:t>
      </w:r>
      <w:r w:rsidRPr="009809FE">
        <w:t xml:space="preserve">Informationen bewertet, konzentriert sich die folgende </w:t>
      </w:r>
      <w:r w:rsidRPr="00BF7602">
        <w:rPr>
          <w:rFonts w:ascii="Gilroy-Bold" w:hAnsi="Gilroy-Bold"/>
        </w:rPr>
        <w:t>ESG-Leistungsanalyse</w:t>
      </w:r>
      <w:r w:rsidRPr="00BF7602">
        <w:t xml:space="preserve"> auf die konkrete Umsetzung nachhaltiger Praktiken in den Bereichen Umwelt, Soziales und Unternehmensführung</w:t>
      </w:r>
      <w:r w:rsidRPr="009809FE">
        <w:t xml:space="preserve">. Diese ergänzende Betrachtung gibt ein umfassenderes Bild der Nachhaltigkeitsleistung von </w:t>
      </w:r>
      <w:proofErr w:type="spellStart"/>
      <w:r w:rsidR="000B3F8A" w:rsidRPr="00BC2BC9">
        <w:rPr>
          <w:highlight w:val="yellow"/>
        </w:rPr>
        <w:t>Nibra</w:t>
      </w:r>
      <w:proofErr w:type="spellEnd"/>
      <w:r w:rsidRPr="009809FE">
        <w:t>.</w:t>
      </w:r>
    </w:p>
    <w:p w14:paraId="4294BA70" w14:textId="390C3426" w:rsidR="00957F78" w:rsidRPr="009809FE" w:rsidRDefault="00957F78" w:rsidP="00957F78">
      <w:r w:rsidRPr="009809FE">
        <w:t xml:space="preserve">Die folgende Darstellung zeigt das aktuelle Nachhaltigkeitsniveau von </w:t>
      </w:r>
      <w:proofErr w:type="spellStart"/>
      <w:r w:rsidR="000B3F8A" w:rsidRPr="00BC2BC9">
        <w:rPr>
          <w:highlight w:val="yellow"/>
        </w:rPr>
        <w:t>Nibra</w:t>
      </w:r>
      <w:proofErr w:type="spellEnd"/>
      <w:r w:rsidRPr="009809FE">
        <w:t xml:space="preserve"> in den drei ESG-Bereichen. Diese Bewertung basiert auf einer detaillierten Analyse der Unternehmensaktivitäten und -praktiken, die über die reine Berichterstattung hinausgehen.</w:t>
      </w:r>
    </w:p>
    <w:p w14:paraId="23221D99" w14:textId="77777777" w:rsidR="007273C2" w:rsidRPr="009809FE" w:rsidRDefault="007273C2" w:rsidP="00957F78"/>
    <w:p w14:paraId="594C49B5" w14:textId="72BF352B" w:rsidR="007815B6" w:rsidRPr="009809FE" w:rsidRDefault="007273C2" w:rsidP="007273C2">
      <w:pPr>
        <w:jc w:val="center"/>
        <w:rPr>
          <w:rFonts w:ascii="Gilroy-Bold" w:hAnsi="Gilroy-Bold"/>
          <w:sz w:val="28"/>
          <w:szCs w:val="28"/>
        </w:rPr>
      </w:pPr>
      <w:r w:rsidRPr="009809FE">
        <w:rPr>
          <w:rFonts w:ascii="Gilroy-Bold" w:hAnsi="Gilroy-Bold"/>
          <w:sz w:val="28"/>
          <w:szCs w:val="28"/>
        </w:rPr>
        <w:t>ESG-Leistungsanalyse</w:t>
      </w:r>
    </w:p>
    <w:p w14:paraId="4DA89C0B" w14:textId="082D5B0A" w:rsidR="007815B6" w:rsidRPr="009809FE" w:rsidRDefault="007815B6" w:rsidP="00957F78">
      <w:pPr>
        <w:spacing w:line="259" w:lineRule="auto"/>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2966"/>
        <w:gridCol w:w="2950"/>
      </w:tblGrid>
      <w:tr w:rsidR="007273C2" w:rsidRPr="009809FE" w14:paraId="754354B5" w14:textId="6148D346" w:rsidTr="00D61A32">
        <w:tc>
          <w:tcPr>
            <w:tcW w:w="2968" w:type="dxa"/>
          </w:tcPr>
          <w:p w14:paraId="5B60FB84" w14:textId="749EA01B" w:rsidR="007273C2" w:rsidRPr="009809FE" w:rsidRDefault="00D61A32" w:rsidP="007273C2">
            <w:pPr>
              <w:jc w:val="center"/>
            </w:pPr>
            <w:r>
              <w:rPr>
                <w:noProof/>
              </w:rPr>
              <w:drawing>
                <wp:inline distT="0" distB="0" distL="0" distR="0" wp14:anchorId="04712D24" wp14:editId="54098AD1">
                  <wp:extent cx="768945" cy="792000"/>
                  <wp:effectExtent l="0" t="0" r="0" b="8255"/>
                  <wp:docPr id="23" name="Grafik 14">
                    <a:extLst xmlns:a="http://schemas.openxmlformats.org/drawingml/2006/main">
                      <a:ext uri="{FF2B5EF4-FFF2-40B4-BE49-F238E27FC236}">
                        <a16:creationId xmlns:a16="http://schemas.microsoft.com/office/drawing/2014/main" id="{0A910740-D1C9-429C-B66F-F1CD1C5A5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4">
                            <a:extLst>
                              <a:ext uri="{FF2B5EF4-FFF2-40B4-BE49-F238E27FC236}">
                                <a16:creationId xmlns:a16="http://schemas.microsoft.com/office/drawing/2014/main" id="{0A910740-D1C9-429C-B66F-F1CD1C5A5D2B}"/>
                              </a:ext>
                            </a:extLst>
                          </pic:cNvPr>
                          <pic:cNvPicPr>
                            <a:picLocks noChangeAspect="1"/>
                          </pic:cNvPicPr>
                        </pic:nvPicPr>
                        <pic:blipFill>
                          <a:blip r:embed="rId24"/>
                          <a:stretch>
                            <a:fillRect/>
                          </a:stretch>
                        </pic:blipFill>
                        <pic:spPr>
                          <a:xfrm>
                            <a:off x="0" y="0"/>
                            <a:ext cx="768945" cy="792000"/>
                          </a:xfrm>
                          <a:prstGeom prst="rect">
                            <a:avLst/>
                          </a:prstGeom>
                        </pic:spPr>
                      </pic:pic>
                    </a:graphicData>
                  </a:graphic>
                </wp:inline>
              </w:drawing>
            </w:r>
          </w:p>
          <w:p w14:paraId="3481DE8B" w14:textId="422583FF" w:rsidR="007273C2" w:rsidRPr="009809FE" w:rsidRDefault="007273C2" w:rsidP="007273C2">
            <w:pPr>
              <w:jc w:val="center"/>
              <w:rPr>
                <w:rFonts w:ascii="Gilroy-Bold" w:hAnsi="Gilroy-Bold"/>
              </w:rPr>
            </w:pPr>
            <w:r w:rsidRPr="009809FE">
              <w:rPr>
                <w:rFonts w:ascii="Gilroy-Bold" w:hAnsi="Gilroy-Bold"/>
              </w:rPr>
              <w:t xml:space="preserve">Environmental: </w:t>
            </w:r>
            <w:r w:rsidR="000B3F8A">
              <w:rPr>
                <w:rFonts w:ascii="Gilroy-Bold" w:hAnsi="Gilroy-Bold"/>
              </w:rPr>
              <w:t>75</w:t>
            </w:r>
            <w:r w:rsidRPr="009809FE">
              <w:rPr>
                <w:rFonts w:ascii="Gilroy-Bold" w:hAnsi="Gilroy-Bold"/>
              </w:rPr>
              <w:t xml:space="preserve"> %</w:t>
            </w:r>
          </w:p>
        </w:tc>
        <w:tc>
          <w:tcPr>
            <w:tcW w:w="2966" w:type="dxa"/>
          </w:tcPr>
          <w:p w14:paraId="78207356" w14:textId="72BEF421" w:rsidR="007273C2" w:rsidRPr="009809FE" w:rsidRDefault="007273C2" w:rsidP="007273C2">
            <w:pPr>
              <w:jc w:val="center"/>
              <w:rPr>
                <w:rFonts w:ascii="Gilroy-Bold" w:hAnsi="Gilroy-Bold"/>
              </w:rPr>
            </w:pPr>
            <w:r w:rsidRPr="009809FE">
              <w:rPr>
                <w:noProof/>
              </w:rPr>
              <w:drawing>
                <wp:inline distT="0" distB="0" distL="0" distR="0" wp14:anchorId="23C88105" wp14:editId="5E0A62A6">
                  <wp:extent cx="872067" cy="792000"/>
                  <wp:effectExtent l="0" t="0" r="4445" b="8255"/>
                  <wp:docPr id="1432794499"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6A5F7FE1" w14:textId="07C39866" w:rsidR="007273C2" w:rsidRPr="009809FE" w:rsidRDefault="007273C2" w:rsidP="007273C2">
            <w:pPr>
              <w:jc w:val="center"/>
              <w:rPr>
                <w:sz w:val="18"/>
                <w:szCs w:val="18"/>
              </w:rPr>
            </w:pPr>
            <w:proofErr w:type="spellStart"/>
            <w:r w:rsidRPr="009809FE">
              <w:rPr>
                <w:rFonts w:ascii="Gilroy-Bold" w:hAnsi="Gilroy-Bold"/>
              </w:rPr>
              <w:t>Social</w:t>
            </w:r>
            <w:proofErr w:type="spellEnd"/>
            <w:r w:rsidRPr="009809FE">
              <w:rPr>
                <w:rFonts w:ascii="Gilroy-Bold" w:hAnsi="Gilroy-Bold"/>
              </w:rPr>
              <w:t xml:space="preserve">: </w:t>
            </w:r>
            <w:r w:rsidR="000B3F8A">
              <w:rPr>
                <w:rFonts w:ascii="Gilroy-Bold" w:hAnsi="Gilroy-Bold"/>
              </w:rPr>
              <w:t>50</w:t>
            </w:r>
            <w:r w:rsidRPr="009809FE">
              <w:rPr>
                <w:rFonts w:ascii="Gilroy-Bold" w:hAnsi="Gilroy-Bold"/>
              </w:rPr>
              <w:t xml:space="preserve"> %</w:t>
            </w:r>
          </w:p>
          <w:p w14:paraId="1E398DDD" w14:textId="6CB9D28C" w:rsidR="007273C2" w:rsidRPr="009809FE" w:rsidRDefault="007273C2" w:rsidP="007273C2">
            <w:pPr>
              <w:jc w:val="center"/>
            </w:pPr>
          </w:p>
        </w:tc>
        <w:tc>
          <w:tcPr>
            <w:tcW w:w="2950" w:type="dxa"/>
          </w:tcPr>
          <w:p w14:paraId="3BD068AD" w14:textId="637550F0" w:rsidR="007273C2" w:rsidRPr="009809FE" w:rsidRDefault="00D61A32" w:rsidP="007273C2">
            <w:pPr>
              <w:jc w:val="center"/>
              <w:rPr>
                <w:rFonts w:ascii="Gilroy-Bold" w:hAnsi="Gilroy-Bold"/>
              </w:rPr>
            </w:pPr>
            <w:r w:rsidRPr="009809FE">
              <w:rPr>
                <w:noProof/>
              </w:rPr>
              <w:drawing>
                <wp:inline distT="0" distB="0" distL="0" distR="0" wp14:anchorId="26AEE227" wp14:editId="1E26B947">
                  <wp:extent cx="872067" cy="792000"/>
                  <wp:effectExtent l="0" t="0" r="4445" b="8255"/>
                  <wp:docPr id="1866999971"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19D83355" w14:textId="51DA52BC" w:rsidR="007273C2" w:rsidRPr="009809FE" w:rsidRDefault="007273C2" w:rsidP="007273C2">
            <w:pPr>
              <w:jc w:val="center"/>
              <w:rPr>
                <w:rFonts w:ascii="Gilroy-Bold" w:hAnsi="Gilroy-Bold"/>
              </w:rPr>
            </w:pPr>
            <w:proofErr w:type="spellStart"/>
            <w:r w:rsidRPr="009809FE">
              <w:rPr>
                <w:rFonts w:ascii="Gilroy-Bold" w:hAnsi="Gilroy-Bold"/>
              </w:rPr>
              <w:t>Governance</w:t>
            </w:r>
            <w:proofErr w:type="spellEnd"/>
            <w:r w:rsidRPr="009809FE">
              <w:rPr>
                <w:rFonts w:ascii="Gilroy-Bold" w:hAnsi="Gilroy-Bold"/>
              </w:rPr>
              <w:t xml:space="preserve">: </w:t>
            </w:r>
            <w:r w:rsidR="000B3F8A">
              <w:rPr>
                <w:rFonts w:ascii="Gilroy-Bold" w:hAnsi="Gilroy-Bold"/>
              </w:rPr>
              <w:t>54</w:t>
            </w:r>
            <w:r w:rsidRPr="009809FE">
              <w:rPr>
                <w:rFonts w:ascii="Gilroy-Bold" w:hAnsi="Gilroy-Bold"/>
              </w:rPr>
              <w:t xml:space="preserve"> %</w:t>
            </w:r>
          </w:p>
          <w:p w14:paraId="41DE0277" w14:textId="163609A4" w:rsidR="007273C2" w:rsidRPr="009809FE" w:rsidRDefault="007273C2" w:rsidP="007273C2">
            <w:pPr>
              <w:jc w:val="center"/>
            </w:pPr>
          </w:p>
        </w:tc>
      </w:tr>
    </w:tbl>
    <w:p w14:paraId="6556D427" w14:textId="1CF0641D" w:rsidR="00D53DF5" w:rsidRPr="00D53DF5" w:rsidRDefault="00D53DF5" w:rsidP="008334E4">
      <w:proofErr w:type="spellStart"/>
      <w:r>
        <w:lastRenderedPageBreak/>
        <w:t>Nibra</w:t>
      </w:r>
      <w:proofErr w:type="spellEnd"/>
      <w:r w:rsidRPr="00D53DF5">
        <w:t xml:space="preserve"> </w:t>
      </w:r>
      <w:r>
        <w:t xml:space="preserve">GmbH </w:t>
      </w:r>
      <w:r w:rsidRPr="00D53DF5">
        <w:t>zeigt</w:t>
      </w:r>
      <w:r>
        <w:t xml:space="preserve"> </w:t>
      </w:r>
      <w:r w:rsidRPr="00D53DF5">
        <w:t>besondere Stärken im Umweltbereich (Environmental) mit einem bemerkenswerten Niveau von 75 %, gefolgt von soliden Leistungen in der Unternehmensführung (</w:t>
      </w:r>
      <w:proofErr w:type="spellStart"/>
      <w:r w:rsidRPr="00D53DF5">
        <w:t>Governance</w:t>
      </w:r>
      <w:proofErr w:type="spellEnd"/>
      <w:r w:rsidRPr="00D53DF5">
        <w:t>) mit 54 % und im sozialen Bereich (</w:t>
      </w:r>
      <w:proofErr w:type="spellStart"/>
      <w:r w:rsidRPr="00D53DF5">
        <w:t>Social</w:t>
      </w:r>
      <w:proofErr w:type="spellEnd"/>
      <w:r w:rsidRPr="00D53DF5">
        <w:t xml:space="preserve">) mit 50 %. Diese Ergebnisse bestätigen und vertiefen das positive Bild der Nachhaltigkeitsleistung, </w:t>
      </w:r>
      <w:r>
        <w:t>welches durch</w:t>
      </w:r>
      <w:r w:rsidRPr="00D53DF5">
        <w:t xml:space="preserve"> die VSME-Analyse gewonnen </w:t>
      </w:r>
      <w:r>
        <w:t>wurde</w:t>
      </w:r>
      <w:r w:rsidRPr="00D53DF5">
        <w:t>.</w:t>
      </w:r>
    </w:p>
    <w:p w14:paraId="1E11B7CD" w14:textId="5E0F146B" w:rsidR="00D53DF5" w:rsidRDefault="00D53DF5" w:rsidP="008334E4">
      <w:r w:rsidRPr="00D53DF5">
        <w:t xml:space="preserve">In den folgenden Abschnitten </w:t>
      </w:r>
      <w:r>
        <w:t xml:space="preserve">werden detailliert </w:t>
      </w:r>
      <w:r w:rsidRPr="00D53DF5">
        <w:t xml:space="preserve">die Leistungen und Herausforderungen in jedem der drei ESG-Bereiche </w:t>
      </w:r>
      <w:r>
        <w:t>offengelegt</w:t>
      </w:r>
      <w:r w:rsidRPr="00D53DF5">
        <w:t xml:space="preserve">, um ein ganzheitliches Bild der Nachhaltigkeitsperformance von </w:t>
      </w:r>
      <w:proofErr w:type="spellStart"/>
      <w:r w:rsidRPr="00D53DF5">
        <w:t>Nibra</w:t>
      </w:r>
      <w:proofErr w:type="spellEnd"/>
      <w:r w:rsidRPr="00D53DF5">
        <w:t xml:space="preserve"> zu erhalten.</w:t>
      </w:r>
    </w:p>
    <w:p w14:paraId="79555654" w14:textId="77777777" w:rsidR="006F288D" w:rsidRPr="00D53DF5" w:rsidRDefault="006F288D" w:rsidP="008334E4"/>
    <w:p w14:paraId="16517777" w14:textId="7034363D" w:rsidR="00EE6D0A" w:rsidRPr="000E3A89" w:rsidRDefault="00E45026" w:rsidP="00D53DF5">
      <w:pPr>
        <w:pStyle w:val="Heading3"/>
      </w:pPr>
      <w:bookmarkStart w:id="10" w:name="_Toc181177789"/>
      <w:r w:rsidRPr="000E3A89">
        <w:t>Environmental</w:t>
      </w:r>
      <w:bookmarkEnd w:id="10"/>
    </w:p>
    <w:p w14:paraId="2C53531B" w14:textId="77777777" w:rsidR="00EA3915" w:rsidRDefault="00EA3915" w:rsidP="00EA3915">
      <w:pPr>
        <w:rPr>
          <w:rFonts w:ascii="Gilroy-Bold" w:hAnsi="Gilroy-Bold"/>
        </w:rPr>
      </w:pPr>
      <w:r>
        <w:rPr>
          <w:rFonts w:ascii="Gilroy-Bold" w:hAnsi="Gilroy-Bold"/>
        </w:rPr>
        <w:t>Positive Aspekte</w:t>
      </w:r>
    </w:p>
    <w:p w14:paraId="64E6B205" w14:textId="0B0C2AE4" w:rsidR="00EA3915" w:rsidRPr="00EA3915" w:rsidRDefault="00EA3915" w:rsidP="00EA3915">
      <w:r w:rsidRPr="00EA3915">
        <w:t xml:space="preserve">Die </w:t>
      </w:r>
      <w:proofErr w:type="spellStart"/>
      <w:r w:rsidRPr="00EA3915">
        <w:t>Nibra</w:t>
      </w:r>
      <w:proofErr w:type="spellEnd"/>
      <w:r w:rsidRPr="00EA3915">
        <w:t xml:space="preserve"> GmbH zeigt in ihrem Kerngeschäft bereits ein starkes Engagement für Nachhaltigkeit durch ihre Produktstrategie. Das Unternehmen legt besonderen Wert auf die Langlebigkeit ihrer </w:t>
      </w:r>
      <w:r w:rsidR="00707852">
        <w:t>Aufzuganlagen</w:t>
      </w:r>
      <w:r w:rsidRPr="00EA3915">
        <w:t>, was sich in der Produktkonzeption und dem Servicemodell widerspiegelt. Ein Schlüsselaspekt ist die reparaturfreundliche Konstruktion der Anlagen, die eine effiziente Wartung und Instandhaltung ermöglichen.</w:t>
      </w:r>
    </w:p>
    <w:p w14:paraId="4EBF7A07" w14:textId="51440CC8" w:rsidR="00EA3915" w:rsidRPr="00EA3915" w:rsidRDefault="00EA3915" w:rsidP="00EA3915">
      <w:r w:rsidRPr="00EA3915">
        <w:t xml:space="preserve">Besonders hervorzuheben ist die langfristige Verfügbarkeit von Ersatzteilen, die einen wesentlichen Beitrag zur Verlängerung der Produktlebensdauer leisten. Dies entspricht nicht nur modernen Nachhaltigkeitsanforderungen, sondern ist auch wirtschaftlich sinnvoll im Sinne der Total </w:t>
      </w:r>
      <w:proofErr w:type="spellStart"/>
      <w:r w:rsidRPr="00EA3915">
        <w:t>Cost</w:t>
      </w:r>
      <w:proofErr w:type="spellEnd"/>
      <w:r w:rsidRPr="00EA3915">
        <w:t xml:space="preserve"> </w:t>
      </w:r>
      <w:proofErr w:type="spellStart"/>
      <w:r w:rsidRPr="00EA3915">
        <w:t>of</w:t>
      </w:r>
      <w:proofErr w:type="spellEnd"/>
      <w:r w:rsidRPr="00EA3915">
        <w:t xml:space="preserve"> Ownership</w:t>
      </w:r>
      <w:r w:rsidR="00D07431">
        <w:rPr>
          <w:rStyle w:val="FootnoteReference"/>
        </w:rPr>
        <w:footnoteReference w:id="2"/>
      </w:r>
      <w:r w:rsidRPr="00EA3915">
        <w:t>. Dieser ganzheitliche Ansatz zur Produktnachhaltigkeit zeigt, dass das Unternehmen Umweltaspekte bereits fest in seine Geschäftsstrategie integriert hat.</w:t>
      </w:r>
    </w:p>
    <w:p w14:paraId="497B3589" w14:textId="77777777" w:rsidR="00EA3915" w:rsidRDefault="00EA3915" w:rsidP="00EA3915">
      <w:r w:rsidRPr="00EA3915">
        <w:t xml:space="preserve">Dieses Konzept der langfristigen Produktverantwortung bildet eine solide Grundlage für die weitere Entwicklung der Nachhaltigkeitsstrategie und demonstriert das bereits vorhandene Bewusstsein für ökologische Nachhaltigkeit im Kerngeschäft von </w:t>
      </w:r>
      <w:proofErr w:type="spellStart"/>
      <w:r w:rsidRPr="00EA3915">
        <w:t>Nibra</w:t>
      </w:r>
      <w:proofErr w:type="spellEnd"/>
      <w:r w:rsidRPr="00EA3915">
        <w:t>.</w:t>
      </w:r>
    </w:p>
    <w:p w14:paraId="07C8A96B" w14:textId="77777777" w:rsidR="00D61A32" w:rsidRPr="00EA3915" w:rsidRDefault="00D61A32" w:rsidP="00EA3915"/>
    <w:p w14:paraId="6DFD28A6" w14:textId="7F6B1114" w:rsidR="00E45026" w:rsidRPr="009809FE" w:rsidRDefault="00E45026" w:rsidP="00EA3915">
      <w:pPr>
        <w:rPr>
          <w:rFonts w:ascii="Gilroy-Bold" w:hAnsi="Gilroy-Bold"/>
        </w:rPr>
      </w:pPr>
      <w:r w:rsidRPr="009809FE">
        <w:rPr>
          <w:rFonts w:ascii="Gilroy-Bold" w:hAnsi="Gilroy-Bold"/>
        </w:rPr>
        <w:t>Mögliche Verbesserungen:</w:t>
      </w:r>
    </w:p>
    <w:p w14:paraId="2F9D0EEE" w14:textId="0720BBDB" w:rsidR="00EA3915" w:rsidRPr="00EA3915" w:rsidRDefault="00842FFA" w:rsidP="00EA3915">
      <w:r>
        <w:t>Unsere A</w:t>
      </w:r>
      <w:r w:rsidR="00EA3915" w:rsidRPr="00EA3915">
        <w:t xml:space="preserve">nalyse im Umweltbereich zeigt mehrere wesentliche Handlungsfelder. Es fehlen die systematische Erfassung von Emissionen, Reiserichtlinien für umweltschonendere Dienstreisen sowie messbare Ziele zur Reduktion von Treibhausgasemissionen und Umweltverschmutzung. Die Dokumentation gefährlicher Stoffe ist unvollständig. </w:t>
      </w:r>
      <w:r w:rsidR="006B027C">
        <w:t>Nur t</w:t>
      </w:r>
      <w:r w:rsidR="00EA3915" w:rsidRPr="00EA3915">
        <w:t>eilweise umgesetzt sind die Erfassung von Betriebsstoffen, Ressourcenreduktion, Mitarbeitersensibilisierung und umweltfreundliche Dienstwagenrichtlinien.</w:t>
      </w:r>
    </w:p>
    <w:p w14:paraId="3752902F" w14:textId="2B2AE856" w:rsidR="008334E4" w:rsidRDefault="00EA3915" w:rsidP="00EA3915">
      <w:r w:rsidRPr="00EA3915">
        <w:t>Diese Analyse zeigt Handlungsbedarf bei der Einführung eines systematischen Umweltmanagements, was nicht nur die Umweltleistung verbessern, sondern auch Kosteneinsparungen ermöglichen würde.</w:t>
      </w:r>
    </w:p>
    <w:p w14:paraId="766C7165" w14:textId="77777777" w:rsidR="008334E4" w:rsidRDefault="008334E4">
      <w:pPr>
        <w:spacing w:line="259" w:lineRule="auto"/>
        <w:jc w:val="left"/>
      </w:pPr>
      <w:r>
        <w:br w:type="page"/>
      </w:r>
    </w:p>
    <w:p w14:paraId="0C2D4901" w14:textId="0240D0D3" w:rsidR="00CC603A" w:rsidRPr="009809FE" w:rsidRDefault="00CC603A" w:rsidP="00E45026">
      <w:pPr>
        <w:rPr>
          <w:rFonts w:ascii="Gilroy-Bold" w:hAnsi="Gilroy-Bold"/>
        </w:rPr>
      </w:pPr>
      <w:r w:rsidRPr="009809FE">
        <w:rPr>
          <w:rFonts w:ascii="Gilroy-Bold" w:hAnsi="Gilroy-Bold"/>
        </w:rPr>
        <w:lastRenderedPageBreak/>
        <w:t>Potenziale</w:t>
      </w:r>
    </w:p>
    <w:p w14:paraId="25C94B71" w14:textId="77777777" w:rsidR="00EA3915" w:rsidRPr="00EA3915" w:rsidRDefault="00EA3915" w:rsidP="00EA3915">
      <w:pPr>
        <w:spacing w:line="259" w:lineRule="auto"/>
      </w:pPr>
      <w:r w:rsidRPr="00EA3915">
        <w:t xml:space="preserve">Im Rahmen des ESG-Ratings für </w:t>
      </w:r>
      <w:proofErr w:type="spellStart"/>
      <w:r w:rsidRPr="00EA3915">
        <w:t>Nibra</w:t>
      </w:r>
      <w:proofErr w:type="spellEnd"/>
      <w:r w:rsidRPr="00EA3915">
        <w:t xml:space="preserve"> GmbH zeigen sich mehrere Bereiche, in denen gezielte Verbesserungen nicht nur die Umweltleistung stärken, sondern auch wirtschaftliche Vorteile mit sich bringen könnten. Insbesondere lassen sich folgende Themenfelder identifizieren, die bei der weiteren ESG-Strategieentwicklung vertieft werden sollten:</w:t>
      </w:r>
    </w:p>
    <w:p w14:paraId="36600126" w14:textId="451E7918" w:rsidR="00EA3915" w:rsidRPr="00EA3915" w:rsidRDefault="00EA3915">
      <w:pPr>
        <w:numPr>
          <w:ilvl w:val="0"/>
          <w:numId w:val="11"/>
        </w:numPr>
        <w:spacing w:line="259" w:lineRule="auto"/>
      </w:pPr>
      <w:commentRangeStart w:id="11"/>
      <w:r w:rsidRPr="00EA3915">
        <w:rPr>
          <w:rFonts w:ascii="Gilroy-SemiBold" w:hAnsi="Gilroy-SemiBold"/>
        </w:rPr>
        <w:t>Emissionsmanagement:</w:t>
      </w:r>
      <w:r w:rsidRPr="00EA3915">
        <w:rPr>
          <w:rFonts w:ascii="Gilroy-Bold" w:hAnsi="Gilroy-Bold"/>
        </w:rPr>
        <w:t xml:space="preserve"> </w:t>
      </w:r>
      <w:r w:rsidRPr="00EA3915">
        <w:t xml:space="preserve">Die Einführung eines systematischen Erfassungs- und Monitoringsystems für Treibhausgasemissionen würde </w:t>
      </w:r>
      <w:proofErr w:type="spellStart"/>
      <w:r w:rsidRPr="00EA3915">
        <w:t>Nibra</w:t>
      </w:r>
      <w:proofErr w:type="spellEnd"/>
      <w:r w:rsidRPr="00EA3915">
        <w:t xml:space="preserve"> ermöglichen, den erheblichen Kraftstoffverbrauch der Serviceflotte zu optimieren und durch gezielte Reduktionsmaßnahmen Kosteneinsparungen zu realisieren.</w:t>
      </w:r>
      <w:commentRangeEnd w:id="11"/>
      <w:r w:rsidR="00515F9B">
        <w:rPr>
          <w:rStyle w:val="CommentReference"/>
        </w:rPr>
        <w:commentReference w:id="11"/>
      </w:r>
      <w:r w:rsidR="00096C38">
        <w:t xml:space="preserve"> Die geplante Inbetriebnahme einer </w:t>
      </w:r>
      <w:proofErr w:type="spellStart"/>
      <w:r w:rsidR="00096C38">
        <w:t>Photovolitaik</w:t>
      </w:r>
      <w:proofErr w:type="spellEnd"/>
      <w:r w:rsidR="00096C38">
        <w:t>-Anlage könnte die aktuellen Unternehmensemissionen – v.a. in Verbindung mit dem Aufbau einer E-Firmenfahrzeugflotte - signifikant reduzieren.</w:t>
      </w:r>
    </w:p>
    <w:p w14:paraId="1C18D324" w14:textId="77777777" w:rsidR="00EA3915" w:rsidRPr="00EA3915" w:rsidRDefault="00EA3915">
      <w:pPr>
        <w:numPr>
          <w:ilvl w:val="0"/>
          <w:numId w:val="11"/>
        </w:numPr>
        <w:spacing w:line="259" w:lineRule="auto"/>
      </w:pPr>
      <w:r w:rsidRPr="00EA3915">
        <w:rPr>
          <w:rFonts w:ascii="Gilroy-SemiBold" w:hAnsi="Gilroy-SemiBold"/>
        </w:rPr>
        <w:t>Gefahrstoffmanagement:</w:t>
      </w:r>
      <w:r w:rsidRPr="00EA3915">
        <w:t xml:space="preserve"> Ein professionelles Management und die Dokumentation von besorgniserregenden Stoffen und Altlasten würden nicht nur regulatorische Risiken minimieren, sondern auch potenzielle Sanierungskosten vermeiden.</w:t>
      </w:r>
    </w:p>
    <w:p w14:paraId="7F68D8BA" w14:textId="77777777" w:rsidR="00EA3915" w:rsidRPr="00EA3915" w:rsidRDefault="00EA3915">
      <w:pPr>
        <w:numPr>
          <w:ilvl w:val="0"/>
          <w:numId w:val="11"/>
        </w:numPr>
        <w:spacing w:line="259" w:lineRule="auto"/>
      </w:pPr>
      <w:r w:rsidRPr="00EA3915">
        <w:rPr>
          <w:rFonts w:ascii="Gilroy-SemiBold" w:hAnsi="Gilroy-SemiBold"/>
        </w:rPr>
        <w:t>Ressourceneffizienz:</w:t>
      </w:r>
      <w:r w:rsidRPr="00EA3915">
        <w:t xml:space="preserve"> Durch die systematische Erfassung und Optimierung des Verbrauchs von Roh-, Hilfs- und Betriebsstoffen kann das Unternehmen sowohl die Materialkosten senken als auch seine Umweltbelastung reduzieren.</w:t>
      </w:r>
    </w:p>
    <w:p w14:paraId="744F50CD" w14:textId="77777777" w:rsidR="00EA3915" w:rsidRPr="00EA3915" w:rsidRDefault="00EA3915">
      <w:pPr>
        <w:numPr>
          <w:ilvl w:val="0"/>
          <w:numId w:val="11"/>
        </w:numPr>
        <w:spacing w:line="259" w:lineRule="auto"/>
      </w:pPr>
      <w:r w:rsidRPr="00EA3915">
        <w:rPr>
          <w:rFonts w:ascii="Gilroy-SemiBold" w:hAnsi="Gilroy-SemiBold"/>
        </w:rPr>
        <w:t>Nachhaltige Mobilität:</w:t>
      </w:r>
      <w:r w:rsidRPr="00EA3915">
        <w:t xml:space="preserve"> Die Entwicklung umweltschonender Reiserichtlinien und die beschleunigte Umstellung auf E-Mobilität könnten angesichts steigender Kraftstoffpreise erhebliche Kosteneinsparungen generieren.</w:t>
      </w:r>
    </w:p>
    <w:p w14:paraId="21DBC4C8" w14:textId="77777777" w:rsidR="00EA3915" w:rsidRPr="00EA3915" w:rsidRDefault="00EA3915" w:rsidP="00EA3915">
      <w:pPr>
        <w:spacing w:line="259" w:lineRule="auto"/>
      </w:pPr>
      <w:r w:rsidRPr="00EA3915">
        <w:t xml:space="preserve">Diese Bereiche bieten </w:t>
      </w:r>
      <w:proofErr w:type="spellStart"/>
      <w:r w:rsidRPr="00EA3915">
        <w:t>Nibra</w:t>
      </w:r>
      <w:proofErr w:type="spellEnd"/>
      <w:r w:rsidRPr="00EA3915">
        <w:t xml:space="preserve"> GmbH vielfältige Möglichkeiten zur Verbesserung der ESG-Performance und Profitabilität. In der nächsten Phase der ESG-Strategieentwicklung werden konkrete Maßnahmen für diese Themenfelder erarbeitet, um die Nachhaltigkeit des Unternehmens langfristig zu stärken.</w:t>
      </w:r>
    </w:p>
    <w:p w14:paraId="4AC0C3F4" w14:textId="77777777" w:rsidR="00CC603A" w:rsidRPr="009809FE" w:rsidRDefault="00CC603A" w:rsidP="00E45026">
      <w:pPr>
        <w:spacing w:line="259" w:lineRule="auto"/>
      </w:pPr>
    </w:p>
    <w:p w14:paraId="69C760DF" w14:textId="196E4609" w:rsidR="00134E8C" w:rsidRPr="009809FE" w:rsidRDefault="00134E8C" w:rsidP="00134E8C">
      <w:pPr>
        <w:pStyle w:val="Heading3"/>
      </w:pPr>
      <w:bookmarkStart w:id="12" w:name="_Toc181177790"/>
      <w:proofErr w:type="spellStart"/>
      <w:r w:rsidRPr="009809FE">
        <w:t>Social</w:t>
      </w:r>
      <w:bookmarkEnd w:id="12"/>
      <w:proofErr w:type="spellEnd"/>
    </w:p>
    <w:p w14:paraId="35E86B07" w14:textId="77777777" w:rsidR="007001C2" w:rsidRPr="009809FE" w:rsidRDefault="007001C2" w:rsidP="007001C2">
      <w:pPr>
        <w:rPr>
          <w:rFonts w:ascii="Gilroy-Bold" w:hAnsi="Gilroy-Bold"/>
        </w:rPr>
      </w:pPr>
      <w:r w:rsidRPr="009809FE">
        <w:rPr>
          <w:rFonts w:ascii="Gilroy-Bold" w:hAnsi="Gilroy-Bold"/>
        </w:rPr>
        <w:t>Positive Aspekte</w:t>
      </w:r>
    </w:p>
    <w:p w14:paraId="062EFB12" w14:textId="77777777" w:rsidR="007113BF" w:rsidRPr="00EA3915" w:rsidRDefault="007113BF" w:rsidP="007113BF">
      <w:r w:rsidRPr="00EA3915">
        <w:t xml:space="preserve">Bei den sozialen Aspekten zeigt die </w:t>
      </w:r>
      <w:proofErr w:type="spellStart"/>
      <w:r w:rsidRPr="00EA3915">
        <w:t>Nibra</w:t>
      </w:r>
      <w:proofErr w:type="spellEnd"/>
      <w:r w:rsidRPr="00EA3915">
        <w:t xml:space="preserve"> GmbH bereits ein starkes Engagement für die Mitarbeiterbelange. Das Unternehmen bietet flexible Arbeitszeitmodelle an und verfügt über ein systematisches Erfassungssystem für Überstunden, was auf eine faire Arbeitszeitgestaltung hindeutet. Die Erreichbarkeit des Unternehmensstandorts ist auch ohne eigenes Auto gewährleistet, was die Zugänglichkeit für alle Mitarbeiter sicherstellt.</w:t>
      </w:r>
    </w:p>
    <w:p w14:paraId="126DF2F5" w14:textId="05402B57" w:rsidR="000330F8" w:rsidRDefault="007113BF" w:rsidP="007001C2">
      <w:r w:rsidRPr="00EA3915">
        <w:t xml:space="preserve">Besonders hervorzuheben ist das umfassende Arbeitssicherheitskonzept sowie die aktive Förderung der Diversität durch die Einstellung älterer Arbeitnehmer. Mit etablierten Wiedereingliederungsmaßnahmen für Beschäftigte nach längerer Abwesenheit, etwa nach Krankheit oder Elternzeit, demonstriert </w:t>
      </w:r>
      <w:proofErr w:type="spellStart"/>
      <w:r w:rsidRPr="00EA3915">
        <w:t>Nibra</w:t>
      </w:r>
      <w:proofErr w:type="spellEnd"/>
      <w:r w:rsidRPr="00EA3915">
        <w:t xml:space="preserve"> ein hohes Maß an sozialer Verantwortung und Fürsorge für seine Mitarbeiter.</w:t>
      </w:r>
    </w:p>
    <w:p w14:paraId="273D4728" w14:textId="77777777" w:rsidR="00D61A32" w:rsidRPr="009809FE" w:rsidRDefault="00D61A32" w:rsidP="007001C2"/>
    <w:p w14:paraId="3E946108" w14:textId="77777777" w:rsidR="000330F8" w:rsidRPr="009809FE" w:rsidRDefault="000330F8" w:rsidP="000330F8">
      <w:pPr>
        <w:rPr>
          <w:rFonts w:ascii="Gilroy-Bold" w:hAnsi="Gilroy-Bold"/>
        </w:rPr>
      </w:pPr>
      <w:r w:rsidRPr="009809FE">
        <w:rPr>
          <w:rFonts w:ascii="Gilroy-Bold" w:hAnsi="Gilroy-Bold"/>
        </w:rPr>
        <w:t>Mögliche Verbesserungen:</w:t>
      </w:r>
    </w:p>
    <w:p w14:paraId="54B13167" w14:textId="77777777" w:rsidR="008334E4" w:rsidRDefault="007113BF" w:rsidP="007001C2">
      <w:r w:rsidRPr="007113BF">
        <w:lastRenderedPageBreak/>
        <w:t xml:space="preserve">Die Analyse des Sozialbereichs bei </w:t>
      </w:r>
      <w:proofErr w:type="spellStart"/>
      <w:r w:rsidRPr="007113BF">
        <w:t>Nibra</w:t>
      </w:r>
      <w:proofErr w:type="spellEnd"/>
      <w:r w:rsidRPr="007113BF">
        <w:t xml:space="preserve"> zeigt mehrere Verbesserungspotenziale auf. Besonders auffällig sind fehlende Strukturen im Personalmanagement, wie transparente Karrierestufen, systematische Personalgespräche und eine klare Gesamtvergütungsquote. Auch im Bereich der Mitarbeiterförderung gibt es Lücken, insbesondere bei der gezielten Führungskräfteentwicklung und der Förderung von Chancengleichheit.</w:t>
      </w:r>
    </w:p>
    <w:p w14:paraId="2D4F12EA" w14:textId="7C5B469F" w:rsidR="007113BF" w:rsidRDefault="007113BF" w:rsidP="007001C2">
      <w:r w:rsidRPr="007113BF">
        <w:t>Die Integration von Menschen mit Behinderung sowie präventive Maßnahmen für die physische Gesundheit sind weitere Handlungsfelder. Teilweise umgesetzt sind bereits Stellenbeschreibungen, Vergütungskriterien und Gefährdungsbeurteilungen, jedoch fehlt es noch an systematischen Prozessen für Fortbildung, Work-Life-Balance und Mitarbeiterpartizipation. Diese Lücken bieten erhebliches Potenzial für Verbesserungen, die nicht nur die Mitarbeiterzufriedenheit steigern, sondern auch durch geringere Fluktuation und höhere Produktivität wirtschaftliche Vorteile bringen können.</w:t>
      </w:r>
    </w:p>
    <w:p w14:paraId="2EAF5807" w14:textId="77777777" w:rsidR="008334E4" w:rsidRDefault="008334E4" w:rsidP="007001C2"/>
    <w:p w14:paraId="368E584B" w14:textId="3DC4431A" w:rsidR="0062680A" w:rsidRPr="009809FE" w:rsidRDefault="0062680A" w:rsidP="007001C2">
      <w:pPr>
        <w:rPr>
          <w:rFonts w:ascii="Gilroy-Bold" w:hAnsi="Gilroy-Bold"/>
        </w:rPr>
      </w:pPr>
      <w:r w:rsidRPr="009809FE">
        <w:rPr>
          <w:rFonts w:ascii="Gilroy-Bold" w:hAnsi="Gilroy-Bold"/>
        </w:rPr>
        <w:t>Potenziale</w:t>
      </w:r>
    </w:p>
    <w:p w14:paraId="71A92F52" w14:textId="77777777" w:rsidR="007113BF" w:rsidRPr="007113BF" w:rsidRDefault="007113BF" w:rsidP="007113BF">
      <w:r w:rsidRPr="007113BF">
        <w:t xml:space="preserve">Obwohl die </w:t>
      </w:r>
      <w:proofErr w:type="spellStart"/>
      <w:r w:rsidRPr="007113BF">
        <w:t>Nibra</w:t>
      </w:r>
      <w:proofErr w:type="spellEnd"/>
      <w:r w:rsidRPr="007113BF">
        <w:t xml:space="preserve"> GmbH als etabliertes Unternehmen bereits viele soziale Aspekte gut abdeckt, gibt es noch weitere Potenziale, um die ESG-Performance gezielt zu steigern und gleichzeitig wirtschaftliche Vorteile zu erzielen.</w:t>
      </w:r>
    </w:p>
    <w:p w14:paraId="028959D9" w14:textId="0A9CFE75" w:rsidR="007113BF" w:rsidRPr="007113BF" w:rsidRDefault="007113BF">
      <w:pPr>
        <w:numPr>
          <w:ilvl w:val="0"/>
          <w:numId w:val="12"/>
        </w:numPr>
      </w:pPr>
      <w:r w:rsidRPr="007113BF">
        <w:rPr>
          <w:rFonts w:ascii="Gilroy-SemiBold" w:hAnsi="Gilroy-SemiBold"/>
        </w:rPr>
        <w:t>Systematisches Personalmanagement</w:t>
      </w:r>
      <w:r w:rsidRPr="007113BF">
        <w:t xml:space="preserve">: Die Einführung transparenter Karrierestufen und regelmäßiger Personalgespräche würde nicht nur die Mitarbeiterzufriedenheit steigern, sondern auch die Bindung qualifizierter Fachkräfte in der personalintensiven </w:t>
      </w:r>
      <w:r w:rsidR="00707852">
        <w:t>Aufzugbranche</w:t>
      </w:r>
      <w:r w:rsidRPr="007113BF">
        <w:t xml:space="preserve"> verbessern.</w:t>
      </w:r>
    </w:p>
    <w:p w14:paraId="6A489373" w14:textId="77777777" w:rsidR="007113BF" w:rsidRPr="007113BF" w:rsidRDefault="007113BF">
      <w:pPr>
        <w:numPr>
          <w:ilvl w:val="0"/>
          <w:numId w:val="12"/>
        </w:numPr>
      </w:pPr>
      <w:r w:rsidRPr="007113BF">
        <w:rPr>
          <w:rFonts w:ascii="Gilroy-SemiBold" w:hAnsi="Gilroy-SemiBold"/>
        </w:rPr>
        <w:t>Gesundheitsmanagement:</w:t>
      </w:r>
      <w:r w:rsidRPr="007113BF">
        <w:t xml:space="preserve"> Ein umfassendes betriebliches Gesundheitsmanagement mit präventiven Maßnahmen für physische und psychische Gesundheit könnte Ausfallzeiten reduzieren und die Produktivität steigern, was besonders im technischen Servicebereich relevant ist.</w:t>
      </w:r>
    </w:p>
    <w:p w14:paraId="7D4D96C4" w14:textId="77777777" w:rsidR="007113BF" w:rsidRPr="007113BF" w:rsidRDefault="007113BF">
      <w:pPr>
        <w:numPr>
          <w:ilvl w:val="0"/>
          <w:numId w:val="12"/>
        </w:numPr>
      </w:pPr>
      <w:r w:rsidRPr="007113BF">
        <w:rPr>
          <w:rFonts w:ascii="Gilroy-SemiBold" w:hAnsi="Gilroy-SemiBold"/>
        </w:rPr>
        <w:t>Diversität und Inklusion:</w:t>
      </w:r>
      <w:r w:rsidRPr="007113BF">
        <w:t xml:space="preserve"> Die verstärkte Integration von Menschen mit Behinderung und Maßnahmen zur Förderung der Chancengleichheit würden nicht nur das Arbeitsumfeld bereichern, sondern auch Zugang zu staatlichen Förderprogrammen ermöglichen.</w:t>
      </w:r>
    </w:p>
    <w:p w14:paraId="249DD4F1" w14:textId="77777777" w:rsidR="007113BF" w:rsidRPr="007113BF" w:rsidRDefault="007113BF">
      <w:pPr>
        <w:numPr>
          <w:ilvl w:val="0"/>
          <w:numId w:val="12"/>
        </w:numPr>
      </w:pPr>
      <w:r w:rsidRPr="007113BF">
        <w:rPr>
          <w:rFonts w:ascii="Gilroy-SemiBold" w:hAnsi="Gilroy-SemiBold"/>
        </w:rPr>
        <w:t>Führungskräfteentwicklung:</w:t>
      </w:r>
      <w:r w:rsidRPr="007113BF">
        <w:t xml:space="preserve"> Gezielte Programme zur Förderung der Führungskompetenz könnten die Effizienz der Teamleitung verbessern und damit die Qualität der Kundenbetreuung im Servicegeschäft steigern.</w:t>
      </w:r>
    </w:p>
    <w:p w14:paraId="55FEDF37" w14:textId="1B3877B6" w:rsidR="007113BF" w:rsidRPr="007113BF" w:rsidRDefault="007113BF" w:rsidP="007113BF">
      <w:r w:rsidRPr="007113BF">
        <w:t xml:space="preserve">Diese Themenfelder bieten Anhaltspunkte für eine nachhaltige Optimierung und ermöglichen es </w:t>
      </w:r>
      <w:r w:rsidR="006B027C">
        <w:t>dem Unternehmen</w:t>
      </w:r>
      <w:r w:rsidRPr="007113BF">
        <w:t>, gezielt in die ESG-Performance zu investieren. Dabei bleibt stets die Balance zwischen sozialem Engagement und wirtschaftlicher Sinnhaftigkeit im Fokus, was besonders im wettbewerbsintensiven Aufzugmarkt wichtig ist.</w:t>
      </w:r>
    </w:p>
    <w:p w14:paraId="7815274A" w14:textId="36769788" w:rsidR="00D61A32" w:rsidRDefault="00D61A32">
      <w:pPr>
        <w:spacing w:line="259" w:lineRule="auto"/>
        <w:jc w:val="left"/>
      </w:pPr>
      <w:r>
        <w:br w:type="page"/>
      </w:r>
    </w:p>
    <w:p w14:paraId="2D4F23DD" w14:textId="1E2DAAAA" w:rsidR="00F84737" w:rsidRPr="009809FE" w:rsidRDefault="00F84737" w:rsidP="00F84737">
      <w:pPr>
        <w:pStyle w:val="Heading3"/>
      </w:pPr>
      <w:bookmarkStart w:id="13" w:name="_Toc181177791"/>
      <w:r w:rsidRPr="009809FE">
        <w:lastRenderedPageBreak/>
        <w:t>Stakeholder</w:t>
      </w:r>
      <w:bookmarkEnd w:id="13"/>
    </w:p>
    <w:p w14:paraId="64D5B204" w14:textId="77777777" w:rsidR="00F84737" w:rsidRDefault="00F84737" w:rsidP="00F84737">
      <w:pPr>
        <w:rPr>
          <w:rFonts w:ascii="Gilroy-Bold" w:hAnsi="Gilroy-Bold"/>
        </w:rPr>
      </w:pPr>
      <w:r w:rsidRPr="009809FE">
        <w:rPr>
          <w:rFonts w:ascii="Gilroy-Bold" w:hAnsi="Gilroy-Bold"/>
        </w:rPr>
        <w:t>Positive Aspekte</w:t>
      </w:r>
    </w:p>
    <w:p w14:paraId="033CE204" w14:textId="7B8E4ECC" w:rsidR="008334E4" w:rsidRPr="008334E4" w:rsidRDefault="008334E4" w:rsidP="008334E4">
      <w:r w:rsidRPr="008334E4">
        <w:t xml:space="preserve">Die </w:t>
      </w:r>
      <w:proofErr w:type="spellStart"/>
      <w:r w:rsidRPr="008334E4">
        <w:t>Nibra</w:t>
      </w:r>
      <w:proofErr w:type="spellEnd"/>
      <w:r w:rsidRPr="008334E4">
        <w:t xml:space="preserve"> GmbH zeigt im Bereich Stakeholder-Management</w:t>
      </w:r>
      <w:r w:rsidR="006B027C">
        <w:t xml:space="preserve"> (=Anspruchsgruppen)</w:t>
      </w:r>
      <w:r w:rsidRPr="008334E4">
        <w:t xml:space="preserve"> bereits eine starke Performance, insbesondere im Hinblick auf ihre Kundenbeziehungen und gesellschaftliches Engagement. Das Unternehmen praktiziert faire Werbe- und Vertriebspraktiken und stellt seinen Kunden umfassende Produktinformationen zur Verfügung. Besonders hervorzuheben ist die proaktive Kommunikation über Gesundheits- und Sicherheitsaspekte, was in der </w:t>
      </w:r>
      <w:r w:rsidR="00707852">
        <w:t>Aufzugbranche</w:t>
      </w:r>
      <w:r w:rsidRPr="008334E4">
        <w:t xml:space="preserve"> von besonderer Bedeutung ist.</w:t>
      </w:r>
    </w:p>
    <w:p w14:paraId="51B761E8" w14:textId="77777777" w:rsidR="008334E4" w:rsidRDefault="008334E4" w:rsidP="008334E4">
      <w:r w:rsidRPr="008334E4">
        <w:t xml:space="preserve">Gesellschaftliches Engagement ist fest in der Unternehmensphilosophie verankert und wird aktiv gelebt. Dies zeigt sich konkret durch regionales Engagement in Form von Spenden und der Unterstützung lokaler Vereine. Diese Aktivitäten unterstreichen die starke Verankerung des Unternehmens in der Region und sein Bewusstsein für gesellschaftliche Verantwortung. Die Kombination aus kundenorientierter Geschäftspraxis und lokalem Engagement bildet eine solide Grundlage für nachhaltige </w:t>
      </w:r>
      <w:proofErr w:type="spellStart"/>
      <w:r w:rsidRPr="008334E4">
        <w:t>Stakeholderbeziehungen</w:t>
      </w:r>
      <w:proofErr w:type="spellEnd"/>
      <w:r w:rsidRPr="008334E4">
        <w:t>.</w:t>
      </w:r>
    </w:p>
    <w:p w14:paraId="324442EA" w14:textId="77777777" w:rsidR="008334E4" w:rsidRPr="008334E4" w:rsidRDefault="008334E4" w:rsidP="008334E4"/>
    <w:p w14:paraId="7ED6E210" w14:textId="77777777" w:rsidR="00F84737" w:rsidRPr="009809FE" w:rsidRDefault="00F84737" w:rsidP="00F84737">
      <w:pPr>
        <w:rPr>
          <w:rFonts w:ascii="Gilroy-Bold" w:hAnsi="Gilroy-Bold"/>
        </w:rPr>
      </w:pPr>
      <w:r w:rsidRPr="009809FE">
        <w:rPr>
          <w:rFonts w:ascii="Gilroy-Bold" w:hAnsi="Gilroy-Bold"/>
        </w:rPr>
        <w:t>Mögliche Verbesserungen:</w:t>
      </w:r>
    </w:p>
    <w:p w14:paraId="174F2673" w14:textId="1D71D0C9" w:rsidR="007113BF" w:rsidRPr="007113BF" w:rsidRDefault="007113BF" w:rsidP="007113BF">
      <w:r w:rsidRPr="007113BF">
        <w:t xml:space="preserve">In unserer Gap-Analyse für den Bereich Stakeholder zeigt sich, dass die </w:t>
      </w:r>
      <w:proofErr w:type="spellStart"/>
      <w:r w:rsidRPr="007113BF">
        <w:t>Nibra</w:t>
      </w:r>
      <w:proofErr w:type="spellEnd"/>
      <w:r w:rsidRPr="007113BF">
        <w:t xml:space="preserve"> GmbH kein systematisches Beschwerdemanagement und keine strukturierte Erfassung der Kundenzufriedenheit etabliert hat. Teilweise umgesetzt sind die Kommunikation von Verbraucherrechten sowie die Bereitstellung von Kanälen für öffentliches Feedback, jedoch fehlt hier noch eine systematische Herangehensweise.</w:t>
      </w:r>
    </w:p>
    <w:p w14:paraId="5282D395" w14:textId="1A73CA1D" w:rsidR="007113BF" w:rsidRPr="007113BF" w:rsidRDefault="007113BF" w:rsidP="007113BF">
      <w:r w:rsidRPr="007113BF">
        <w:t xml:space="preserve">Diese Lücken sind besonders relevant für ein Unternehmen in der </w:t>
      </w:r>
      <w:r w:rsidR="00707852">
        <w:t>Aufzugbranche</w:t>
      </w:r>
      <w:r w:rsidRPr="007113BF">
        <w:t>, wo Kundenzufriedenheit und Sicherheit höchste Priorität haben. Die Einführung eines professionellen Beschwerdemanagements und eines Systems zur Messung der Kundenzufriedenheit würde nicht nur die Servicequalität verbessern, sondern könnte auch zur Kundenbindung und Neukundengewinnung beitragen. Gerade im technischen Service- und Wartungsgeschäft sind systematisches Feedback und effizientes Beschwerdemanagement wichtige Faktoren für langfristigen Geschäftserfolg.</w:t>
      </w:r>
    </w:p>
    <w:p w14:paraId="2889F580" w14:textId="03546022" w:rsidR="00D61A32" w:rsidRDefault="00D61A32">
      <w:pPr>
        <w:spacing w:line="259" w:lineRule="auto"/>
        <w:jc w:val="left"/>
      </w:pPr>
      <w:r>
        <w:br w:type="page"/>
      </w:r>
    </w:p>
    <w:p w14:paraId="64306A39" w14:textId="77777777" w:rsidR="00941B51" w:rsidRPr="009809FE" w:rsidRDefault="00941B51" w:rsidP="00941B51">
      <w:pPr>
        <w:rPr>
          <w:rFonts w:ascii="Gilroy-Bold" w:hAnsi="Gilroy-Bold"/>
        </w:rPr>
      </w:pPr>
      <w:r w:rsidRPr="009809FE">
        <w:rPr>
          <w:rFonts w:ascii="Gilroy-Bold" w:hAnsi="Gilroy-Bold"/>
        </w:rPr>
        <w:lastRenderedPageBreak/>
        <w:t>Potenziale</w:t>
      </w:r>
    </w:p>
    <w:p w14:paraId="428ABE54" w14:textId="77777777" w:rsidR="007113BF" w:rsidRPr="007113BF" w:rsidRDefault="007113BF" w:rsidP="007113BF">
      <w:r w:rsidRPr="007113BF">
        <w:t xml:space="preserve">Die Analyse der Stakeholder-Beziehungen der </w:t>
      </w:r>
      <w:proofErr w:type="spellStart"/>
      <w:r w:rsidRPr="007113BF">
        <w:t>Nibra</w:t>
      </w:r>
      <w:proofErr w:type="spellEnd"/>
      <w:r w:rsidRPr="007113BF">
        <w:t xml:space="preserve"> GmbH zeigt mehrere vielversprechende Bereiche für zukünftige Optimierungen, die sowohl die ESG-Performance als auch den Geschäftserfolg steigern können:</w:t>
      </w:r>
    </w:p>
    <w:p w14:paraId="5FB47CA6" w14:textId="71961DCA" w:rsidR="007113BF" w:rsidRPr="007113BF" w:rsidRDefault="007113BF">
      <w:pPr>
        <w:numPr>
          <w:ilvl w:val="0"/>
          <w:numId w:val="13"/>
        </w:numPr>
        <w:rPr>
          <w:lang w:val="en-GB"/>
        </w:rPr>
      </w:pPr>
      <w:r w:rsidRPr="007113BF">
        <w:rPr>
          <w:rFonts w:ascii="Gilroy-SemiBold" w:hAnsi="Gilroy-SemiBold"/>
        </w:rPr>
        <w:t>Systematisches Beschwerdemanagement</w:t>
      </w:r>
      <w:r w:rsidRPr="007113BF">
        <w:t xml:space="preserve">: Die Einführung eines strukturierten Beschwerdemanagements könnte die Servicequalität erheblich verbessern und gleichzeitig wertvolle Erkenntnisse für die kontinuierliche Prozessoptimierung liefern. </w:t>
      </w:r>
      <w:r w:rsidRPr="007113BF">
        <w:rPr>
          <w:lang w:val="en-GB"/>
        </w:rPr>
        <w:t xml:space="preserve">Dies </w:t>
      </w:r>
      <w:proofErr w:type="spellStart"/>
      <w:r w:rsidRPr="007113BF">
        <w:rPr>
          <w:lang w:val="en-GB"/>
        </w:rPr>
        <w:t>ist</w:t>
      </w:r>
      <w:proofErr w:type="spellEnd"/>
      <w:r w:rsidRPr="007113BF">
        <w:rPr>
          <w:lang w:val="en-GB"/>
        </w:rPr>
        <w:t xml:space="preserve"> </w:t>
      </w:r>
      <w:proofErr w:type="spellStart"/>
      <w:r w:rsidRPr="007113BF">
        <w:rPr>
          <w:lang w:val="en-GB"/>
        </w:rPr>
        <w:t>besonders</w:t>
      </w:r>
      <w:proofErr w:type="spellEnd"/>
      <w:r w:rsidRPr="007113BF">
        <w:rPr>
          <w:lang w:val="en-GB"/>
        </w:rPr>
        <w:t xml:space="preserve"> relevant </w:t>
      </w:r>
      <w:proofErr w:type="spellStart"/>
      <w:r w:rsidRPr="007113BF">
        <w:rPr>
          <w:lang w:val="en-GB"/>
        </w:rPr>
        <w:t>im</w:t>
      </w:r>
      <w:proofErr w:type="spellEnd"/>
      <w:r w:rsidRPr="007113BF">
        <w:rPr>
          <w:lang w:val="en-GB"/>
        </w:rPr>
        <w:t xml:space="preserve"> </w:t>
      </w:r>
      <w:proofErr w:type="spellStart"/>
      <w:r w:rsidRPr="007113BF">
        <w:rPr>
          <w:lang w:val="en-GB"/>
        </w:rPr>
        <w:t>Wartungsgeschäft</w:t>
      </w:r>
      <w:proofErr w:type="spellEnd"/>
      <w:r w:rsidRPr="007113BF">
        <w:rPr>
          <w:lang w:val="en-GB"/>
        </w:rPr>
        <w:t xml:space="preserve"> der </w:t>
      </w:r>
      <w:proofErr w:type="spellStart"/>
      <w:r w:rsidR="00707852">
        <w:rPr>
          <w:lang w:val="en-GB"/>
        </w:rPr>
        <w:t>Aufzugbranche</w:t>
      </w:r>
      <w:proofErr w:type="spellEnd"/>
      <w:r w:rsidRPr="007113BF">
        <w:rPr>
          <w:lang w:val="en-GB"/>
        </w:rPr>
        <w:t>.</w:t>
      </w:r>
    </w:p>
    <w:p w14:paraId="2A1EC7DE" w14:textId="77777777" w:rsidR="007113BF" w:rsidRPr="007113BF" w:rsidRDefault="007113BF">
      <w:pPr>
        <w:numPr>
          <w:ilvl w:val="0"/>
          <w:numId w:val="13"/>
        </w:numPr>
      </w:pPr>
      <w:r w:rsidRPr="007113BF">
        <w:rPr>
          <w:rFonts w:ascii="Gilroy-SemiBold" w:hAnsi="Gilroy-SemiBold"/>
        </w:rPr>
        <w:t>Kundenzufriedenheitsmessung:</w:t>
      </w:r>
      <w:r w:rsidRPr="007113BF">
        <w:t xml:space="preserve"> Ein professionelles System zur Erfassung und Auswertung der Kundenzufriedenheit würde nicht nur die Kundenbindung stärken, sondern auch die Basis für datengestützte Entscheidungen in der Serviceverbesserung bilden.</w:t>
      </w:r>
    </w:p>
    <w:p w14:paraId="79E66823" w14:textId="77777777" w:rsidR="007113BF" w:rsidRPr="007113BF" w:rsidRDefault="007113BF">
      <w:pPr>
        <w:numPr>
          <w:ilvl w:val="0"/>
          <w:numId w:val="13"/>
        </w:numPr>
      </w:pPr>
      <w:r w:rsidRPr="007113BF">
        <w:rPr>
          <w:rFonts w:ascii="Gilroy-SemiBold" w:hAnsi="Gilroy-SemiBold"/>
        </w:rPr>
        <w:t>Stakeholder-Kommunikation:</w:t>
      </w:r>
      <w:r w:rsidRPr="007113BF">
        <w:t xml:space="preserve"> Die Entwicklung transparenter Kommunikationskanäle für die Öffentlichkeit könnte das Vertrauen in das Unternehmen stärken und zugleich als Frühwarnsystem für potenzielle Probleme dienen.</w:t>
      </w:r>
    </w:p>
    <w:p w14:paraId="1735F46A" w14:textId="77777777" w:rsidR="007113BF" w:rsidRPr="007113BF" w:rsidRDefault="007113BF">
      <w:pPr>
        <w:numPr>
          <w:ilvl w:val="0"/>
          <w:numId w:val="13"/>
        </w:numPr>
      </w:pPr>
      <w:r w:rsidRPr="007113BF">
        <w:rPr>
          <w:rFonts w:ascii="Gilroy-SemiBold" w:hAnsi="Gilroy-SemiBold"/>
        </w:rPr>
        <w:t>Verbraucherschutz-Initiative:</w:t>
      </w:r>
      <w:r w:rsidRPr="007113BF">
        <w:t xml:space="preserve"> Eine proaktivere Kommunikation von Verbraucherrechten würde das Vertrauensverhältnis zu Kunden stärken und könnte als Differenzierungsmerkmal im Wettbewerb dienen.</w:t>
      </w:r>
    </w:p>
    <w:p w14:paraId="238128DC" w14:textId="77777777" w:rsidR="00D61A32" w:rsidRDefault="007113BF" w:rsidP="007113BF">
      <w:r w:rsidRPr="007113BF">
        <w:t xml:space="preserve">Diese Themenfelder bieten </w:t>
      </w:r>
      <w:proofErr w:type="spellStart"/>
      <w:r w:rsidRPr="007113BF">
        <w:t>Nibra</w:t>
      </w:r>
      <w:proofErr w:type="spellEnd"/>
      <w:r w:rsidRPr="007113BF">
        <w:t xml:space="preserve"> die Möglichkeit, ihre starke Position im Markt weiter auszubauen und gleichzeitig ihre ESG-Performance zu verbessern.</w:t>
      </w:r>
    </w:p>
    <w:p w14:paraId="0BEE36FD" w14:textId="40915BF2" w:rsidR="007113BF" w:rsidRDefault="007113BF" w:rsidP="007113BF">
      <w:r w:rsidRPr="007113BF">
        <w:t>Die Investition in diese Bereiche verspricht sowohl kurz- als auch langfristige Renditen durch verbesserte Kundenbeziehungen und gesteigerte Marktwahrnehmung.</w:t>
      </w:r>
    </w:p>
    <w:p w14:paraId="574CC035" w14:textId="77777777" w:rsidR="00D61A32" w:rsidRPr="007113BF" w:rsidRDefault="00D61A32" w:rsidP="007113BF"/>
    <w:p w14:paraId="470D174E" w14:textId="153ADC1C" w:rsidR="00974AE1" w:rsidRPr="009809FE" w:rsidRDefault="00974AE1" w:rsidP="00974AE1">
      <w:pPr>
        <w:pStyle w:val="Heading3"/>
      </w:pPr>
      <w:bookmarkStart w:id="14" w:name="_Toc181177792"/>
      <w:proofErr w:type="spellStart"/>
      <w:r w:rsidRPr="009809FE">
        <w:t>Governance</w:t>
      </w:r>
      <w:bookmarkEnd w:id="14"/>
      <w:proofErr w:type="spellEnd"/>
    </w:p>
    <w:p w14:paraId="06BACB12" w14:textId="0832195D" w:rsidR="00974AE1" w:rsidRPr="009809FE" w:rsidRDefault="00ED2724" w:rsidP="007001C2">
      <w:pPr>
        <w:rPr>
          <w:rFonts w:ascii="Gilroy-Bold" w:hAnsi="Gilroy-Bold"/>
        </w:rPr>
      </w:pPr>
      <w:r w:rsidRPr="009809FE">
        <w:rPr>
          <w:rFonts w:ascii="Gilroy-Bold" w:hAnsi="Gilroy-Bold"/>
        </w:rPr>
        <w:t>Positive Aspekte</w:t>
      </w:r>
    </w:p>
    <w:p w14:paraId="75A6DB81" w14:textId="0E2B4D69" w:rsidR="007113BF" w:rsidRPr="007113BF" w:rsidRDefault="007113BF" w:rsidP="007113BF">
      <w:r w:rsidRPr="007113BF">
        <w:t xml:space="preserve">Die </w:t>
      </w:r>
      <w:proofErr w:type="spellStart"/>
      <w:r w:rsidRPr="007113BF">
        <w:t>Nibra</w:t>
      </w:r>
      <w:proofErr w:type="spellEnd"/>
      <w:r w:rsidRPr="007113BF">
        <w:t xml:space="preserve"> GmbH demonstriert im Bereich </w:t>
      </w:r>
      <w:proofErr w:type="spellStart"/>
      <w:r w:rsidR="006B027C">
        <w:t>Governance</w:t>
      </w:r>
      <w:proofErr w:type="spellEnd"/>
      <w:r w:rsidR="006B027C">
        <w:t xml:space="preserve"> (= Unternehmensführung)</w:t>
      </w:r>
      <w:r w:rsidRPr="007113BF">
        <w:t xml:space="preserve"> ein klares Bekenntnis zu verantwortungsvoller Unternehmensführung, insbesondere im Hinblick auf Nachhaltigkeit und Sicherheit. Die Geschäftsleitung zeigt ein aktives </w:t>
      </w:r>
      <w:r w:rsidR="006B027C">
        <w:t>Interesse</w:t>
      </w:r>
      <w:r w:rsidRPr="007113BF">
        <w:t xml:space="preserve"> beim Aufbau eines Nachhaltigkeitsmanagements, was eine wichtige Voraussetzung für die erfolgreiche Integration von ESG-Kriterien in die Unternehmensstrategie darstellt.</w:t>
      </w:r>
    </w:p>
    <w:p w14:paraId="1D3FDF6C" w14:textId="0AF1E728" w:rsidR="007113BF" w:rsidRPr="007113BF" w:rsidRDefault="007113BF" w:rsidP="007113BF">
      <w:r w:rsidRPr="007113BF">
        <w:t xml:space="preserve">Besonders hervorzuheben ist das professionelle Management von Gefahrstoffen durch ein systematisches Gefahrstoffkataster. Die regelmäßige Durchführung von Substitutionsprüfungen zur Identifikation weniger gefährlicher Alternativen unterstreicht das proaktive Engagement des Unternehmens für Arbeitssicherheit und Umweltschutz. Dies ist besonders relevant in der </w:t>
      </w:r>
      <w:r w:rsidR="00707852">
        <w:t>Aufzugbranche</w:t>
      </w:r>
      <w:r w:rsidRPr="007113BF">
        <w:t>, wo der sichere Umgang mit technischen Materialien und Gefahrstoffen von entscheidender Bedeutung ist.</w:t>
      </w:r>
    </w:p>
    <w:p w14:paraId="366AF9F1" w14:textId="77777777" w:rsidR="007113BF" w:rsidRDefault="007113BF" w:rsidP="007113BF">
      <w:r w:rsidRPr="007113BF">
        <w:t xml:space="preserve">Diese </w:t>
      </w:r>
      <w:proofErr w:type="spellStart"/>
      <w:r w:rsidRPr="007113BF">
        <w:t>Governance</w:t>
      </w:r>
      <w:proofErr w:type="spellEnd"/>
      <w:r w:rsidRPr="007113BF">
        <w:t>-Praktiken bilden eine solide Grundlage für die weitere Entwicklung des Nachhaltigkeitsmanagements und demonstrieren das Engagement der Unternehmensführung für verantwortungsvolle Geschäftspraktiken.</w:t>
      </w:r>
    </w:p>
    <w:p w14:paraId="2B0666BE" w14:textId="77777777" w:rsidR="008334E4" w:rsidRPr="007113BF" w:rsidRDefault="008334E4" w:rsidP="007113BF"/>
    <w:p w14:paraId="53FFC53E" w14:textId="0AA3FE3F" w:rsidR="00ED2724" w:rsidRPr="009809FE" w:rsidRDefault="00ED2724" w:rsidP="007001C2">
      <w:pPr>
        <w:rPr>
          <w:rFonts w:ascii="Gilroy-Bold" w:hAnsi="Gilroy-Bold"/>
        </w:rPr>
      </w:pPr>
      <w:r w:rsidRPr="009809FE">
        <w:rPr>
          <w:rFonts w:ascii="Gilroy-Bold" w:hAnsi="Gilroy-Bold"/>
        </w:rPr>
        <w:lastRenderedPageBreak/>
        <w:t>Mögliche Verbesserungen</w:t>
      </w:r>
    </w:p>
    <w:p w14:paraId="12886446" w14:textId="5D1C7E72" w:rsidR="00D61A32" w:rsidRDefault="000E3A89" w:rsidP="00D61A32">
      <w:r w:rsidRPr="000E3A89">
        <w:t xml:space="preserve">Die Gap-Analyse im Bereich </w:t>
      </w:r>
      <w:proofErr w:type="spellStart"/>
      <w:r w:rsidRPr="000E3A89">
        <w:t>Governance</w:t>
      </w:r>
      <w:proofErr w:type="spellEnd"/>
      <w:r w:rsidRPr="000E3A89">
        <w:t xml:space="preserve"> zeigt bei der </w:t>
      </w:r>
      <w:proofErr w:type="spellStart"/>
      <w:r w:rsidRPr="000E3A89">
        <w:t>Nibra</w:t>
      </w:r>
      <w:proofErr w:type="spellEnd"/>
      <w:r w:rsidRPr="000E3A89">
        <w:t xml:space="preserve"> GmbH mehrere Verbesserungspotenziale auf. Es fehlen klar definierte Zuständigkeiten für den betrieblichen Umweltschutz sowie eine systematische Bewertung von Nachhaltigkeitschancen und -risiken. Teilweise umgesetzt sind bereits die Offenlegung von Unternehmensführungsstrukturen, wiederkehrende Prüfpflichten und der Datenschutz. Verbesserungsbedarf besteht auch bei der Dokumentation von Nachhaltigkeitsaktivitäten, der Berücksichtigung von ESG-Kriterien bei der Auswahl von Geschäftspartnern und der Prüfung von Finanzanlagen nach Nachhaltigkeitsaspekten.</w:t>
      </w:r>
      <w:r w:rsidR="00D61A32">
        <w:t xml:space="preserve"> </w:t>
      </w:r>
    </w:p>
    <w:p w14:paraId="2CF1DB83" w14:textId="5901E51E" w:rsidR="008334E4" w:rsidRDefault="000E3A89" w:rsidP="00D61A32">
      <w:r w:rsidRPr="000E3A89">
        <w:t xml:space="preserve">Die Einführung klarer Verantwortlichkeiten und systematischer Risikomanagementprozesse würde nicht nur die ESG-Performance verbessern, sondern </w:t>
      </w:r>
      <w:r w:rsidR="006B027C">
        <w:t>kann</w:t>
      </w:r>
      <w:r w:rsidRPr="000E3A89">
        <w:t xml:space="preserve"> auch betriebswirtschaftliche Vorteile bringen. Ein professionelles Nachhaltigkeitsmanagement mit klaren Strukturen und Prozessen kann Risiken minimieren, Chancen besser nutzen und die Wettbewerbsposition stärken. Dies ist besonders wichtig angesichts der zunehmenden Bedeutung von ESG-Kriterien bei Ausschreibungen und der Auftragsvergabe im Aufzugsmarkt.</w:t>
      </w:r>
    </w:p>
    <w:p w14:paraId="79BA8384" w14:textId="77777777" w:rsidR="00D61A32" w:rsidRDefault="00D61A32" w:rsidP="00D61A32"/>
    <w:p w14:paraId="7B27F124" w14:textId="76EAE8CC" w:rsidR="00ED2724" w:rsidRPr="009809FE" w:rsidRDefault="00ED2724" w:rsidP="007001C2">
      <w:pPr>
        <w:rPr>
          <w:rFonts w:ascii="Gilroy-Bold" w:hAnsi="Gilroy-Bold"/>
        </w:rPr>
      </w:pPr>
      <w:r w:rsidRPr="009809FE">
        <w:rPr>
          <w:rFonts w:ascii="Gilroy-Bold" w:hAnsi="Gilroy-Bold"/>
        </w:rPr>
        <w:t>Potenziale</w:t>
      </w:r>
    </w:p>
    <w:p w14:paraId="6E68962F" w14:textId="73672DB7" w:rsidR="000E3A89" w:rsidRPr="000E3A89" w:rsidRDefault="000E3A89" w:rsidP="000E3A89">
      <w:r w:rsidRPr="000E3A89">
        <w:t xml:space="preserve">Die </w:t>
      </w:r>
      <w:proofErr w:type="spellStart"/>
      <w:r w:rsidRPr="000E3A89">
        <w:t>Nibra</w:t>
      </w:r>
      <w:proofErr w:type="spellEnd"/>
      <w:r w:rsidRPr="000E3A89">
        <w:t xml:space="preserve"> GmbH zeigt im Bereich </w:t>
      </w:r>
      <w:proofErr w:type="spellStart"/>
      <w:r w:rsidR="006B027C">
        <w:t>Governance</w:t>
      </w:r>
      <w:proofErr w:type="spellEnd"/>
      <w:r w:rsidRPr="000E3A89">
        <w:t xml:space="preserve"> verschiedene Möglichkeiten zur Optimierung der Unternehmensführung. Nachfolgend werden zentrale Bereiche skizziert, die durch gezielte Maßnahmen Potenzial für nachhaltige Verbesserungen bieten.</w:t>
      </w:r>
    </w:p>
    <w:p w14:paraId="33F707F9" w14:textId="152826AB" w:rsidR="008334E4" w:rsidRPr="000E3A89" w:rsidRDefault="000E3A89">
      <w:pPr>
        <w:numPr>
          <w:ilvl w:val="0"/>
          <w:numId w:val="14"/>
        </w:numPr>
      </w:pPr>
      <w:r w:rsidRPr="000E3A89">
        <w:rPr>
          <w:rFonts w:ascii="Gilroy-SemiBold" w:hAnsi="Gilroy-SemiBold"/>
        </w:rPr>
        <w:t>Nachhaltigkeitsmanagement:</w:t>
      </w:r>
      <w:r w:rsidRPr="000E3A89">
        <w:t xml:space="preserve"> Die Einführung klarer Zuständigkeiten für den betrieblichen Umweltschutz und die systematische Erfassung von Nachhaltigkeitsaktivitäten würden die Effektivität des bestehenden Managementsystems erhöhen. Dies ist besonders relevant für die </w:t>
      </w:r>
      <w:r w:rsidR="00707852">
        <w:t>Aufzugbranche</w:t>
      </w:r>
      <w:r w:rsidRPr="000E3A89">
        <w:t xml:space="preserve"> mit ihren hohen Sicherheits- und Qualitätsanforderungen.</w:t>
      </w:r>
    </w:p>
    <w:p w14:paraId="39D7D1D2" w14:textId="77777777" w:rsidR="000E3A89" w:rsidRPr="000E3A89" w:rsidRDefault="000E3A89">
      <w:pPr>
        <w:numPr>
          <w:ilvl w:val="0"/>
          <w:numId w:val="14"/>
        </w:numPr>
      </w:pPr>
      <w:r w:rsidRPr="000E3A89">
        <w:rPr>
          <w:rFonts w:ascii="Gilroy-SemiBold" w:hAnsi="Gilroy-SemiBold"/>
        </w:rPr>
        <w:t xml:space="preserve">Risiko- und Chancenmanagement: </w:t>
      </w:r>
      <w:r w:rsidRPr="00B756D9">
        <w:t>Die</w:t>
      </w:r>
      <w:r w:rsidRPr="000E3A89">
        <w:t xml:space="preserve"> Entwicklung eines strukturierten Prozesses zur Bewertung von Nachhaltigkeitsrisiken und -chancen könnte die Entscheidungsfindung verbessern und die Wettbewerbsposition stärken. Eine systematische Risikoanalyse würde auch die Grundlage für gezielte Verbesserungsmaßnahmen bilden.</w:t>
      </w:r>
    </w:p>
    <w:p w14:paraId="27992C2C" w14:textId="77777777" w:rsidR="000E3A89" w:rsidRPr="000E3A89" w:rsidRDefault="000E3A89">
      <w:pPr>
        <w:numPr>
          <w:ilvl w:val="0"/>
          <w:numId w:val="14"/>
        </w:numPr>
      </w:pPr>
      <w:r w:rsidRPr="000E3A89">
        <w:rPr>
          <w:rFonts w:ascii="Gilroy-SemiBold" w:hAnsi="Gilroy-SemiBold"/>
        </w:rPr>
        <w:t>Nachhaltige Beschaffung:</w:t>
      </w:r>
      <w:r w:rsidRPr="000E3A89">
        <w:t xml:space="preserve"> Die Integration von ESG-Kriterien in die Auswahl von Vertragspartnern und die Prüfung von Finanzanlagen nach Nachhaltigkeitsaspekten könnte nicht nur die ESG-Performance verbessern, sondern auch Risiken in der Lieferkette minimieren.</w:t>
      </w:r>
    </w:p>
    <w:p w14:paraId="3A406761" w14:textId="77777777" w:rsidR="000E3A89" w:rsidRPr="000E3A89" w:rsidRDefault="000E3A89">
      <w:pPr>
        <w:numPr>
          <w:ilvl w:val="0"/>
          <w:numId w:val="14"/>
        </w:numPr>
      </w:pPr>
      <w:r w:rsidRPr="000E3A89">
        <w:rPr>
          <w:rFonts w:ascii="Gilroy-SemiBold" w:hAnsi="Gilroy-SemiBold"/>
        </w:rPr>
        <w:t>Transparenz und Compliance:</w:t>
      </w:r>
      <w:r w:rsidRPr="000E3A89">
        <w:t xml:space="preserve"> Die verstärkte Offenlegung von Unternehmensführungsstrukturen und die systematische Durchführung von Prüfpflichten würden das Vertrauen der Stakeholder stärken und regulatorische Risiken minimieren.</w:t>
      </w:r>
    </w:p>
    <w:p w14:paraId="00C85776" w14:textId="292BCF41" w:rsidR="00134E8C" w:rsidRPr="009809FE" w:rsidRDefault="000E3A89">
      <w:r w:rsidRPr="000E3A89">
        <w:t xml:space="preserve">Diese Handlungsfelder bieten </w:t>
      </w:r>
      <w:proofErr w:type="spellStart"/>
      <w:r w:rsidRPr="000E3A89">
        <w:t>Nibra</w:t>
      </w:r>
      <w:proofErr w:type="spellEnd"/>
      <w:r w:rsidRPr="000E3A89">
        <w:t xml:space="preserve"> die Möglichkeit, ihre </w:t>
      </w:r>
      <w:proofErr w:type="spellStart"/>
      <w:r w:rsidRPr="000E3A89">
        <w:t>Governance</w:t>
      </w:r>
      <w:proofErr w:type="spellEnd"/>
      <w:r w:rsidRPr="000E3A89">
        <w:t>-Strukturen zu stärken und eine solide Basis für zukünftige Entwicklungen zu schaffen, während gleichzeitig die Wettbewerbsfähigkeit im anspruchsvollen Aufzugsmarkt gesichert wird.</w:t>
      </w:r>
      <w:r w:rsidR="00134E8C" w:rsidRPr="009809FE">
        <w:br w:type="page"/>
      </w:r>
    </w:p>
    <w:p w14:paraId="05421455" w14:textId="2AA9483D" w:rsidR="00543370" w:rsidRPr="009809FE" w:rsidRDefault="00543370" w:rsidP="00543370">
      <w:pPr>
        <w:pStyle w:val="Heading1"/>
      </w:pPr>
      <w:bookmarkStart w:id="15" w:name="_Toc152840543"/>
      <w:bookmarkStart w:id="16" w:name="_Toc181177793"/>
      <w:r w:rsidRPr="009809FE">
        <w:lastRenderedPageBreak/>
        <w:t>CO₂-Fußabdruck</w:t>
      </w:r>
      <w:bookmarkEnd w:id="15"/>
      <w:bookmarkEnd w:id="16"/>
    </w:p>
    <w:p w14:paraId="5312A452" w14:textId="77777777" w:rsidR="00543370" w:rsidRPr="009809FE" w:rsidRDefault="00543370" w:rsidP="00543370">
      <w:pPr>
        <w:pStyle w:val="Heading2"/>
      </w:pPr>
      <w:bookmarkStart w:id="17" w:name="_Toc152840544"/>
      <w:bookmarkStart w:id="18" w:name="_Toc181177794"/>
      <w:r w:rsidRPr="009809FE">
        <w:t>Einführung</w:t>
      </w:r>
      <w:bookmarkEnd w:id="17"/>
      <w:bookmarkEnd w:id="18"/>
    </w:p>
    <w:p w14:paraId="0D36B469" w14:textId="5851B44C" w:rsidR="00543370" w:rsidRPr="009809FE" w:rsidRDefault="00543370" w:rsidP="00543370">
      <w:pPr>
        <w:ind w:left="426"/>
      </w:pPr>
      <w:r w:rsidRPr="009809FE">
        <w:t>Die erfolgte Datenerhebung hat das Ziel, den CO₂-Fußabdruck</w:t>
      </w:r>
      <w:r w:rsidR="006B027C">
        <w:t xml:space="preserve"> </w:t>
      </w:r>
      <w:r w:rsidRPr="009809FE">
        <w:t>des Unternehmens für das Jahr 2023 zu analysieren und zu bewerten. Es sollen die größten Verursacher erkannt und mögliche Einsparungspotentiale aufgezeigt werden.</w:t>
      </w:r>
    </w:p>
    <w:p w14:paraId="06B3D2BA" w14:textId="77777777" w:rsidR="00543370" w:rsidRPr="009809FE" w:rsidRDefault="00543370" w:rsidP="00543370">
      <w:pPr>
        <w:pStyle w:val="Heading2"/>
      </w:pPr>
      <w:bookmarkStart w:id="19" w:name="_Toc152840545"/>
      <w:bookmarkStart w:id="20" w:name="_Toc181177795"/>
      <w:r w:rsidRPr="009809FE">
        <w:t>Methodik</w:t>
      </w:r>
      <w:bookmarkEnd w:id="19"/>
      <w:bookmarkEnd w:id="20"/>
    </w:p>
    <w:p w14:paraId="3BA7CDFC" w14:textId="2E4235C0" w:rsidR="00543370" w:rsidRPr="009809FE" w:rsidRDefault="00543370" w:rsidP="00543370">
      <w:pPr>
        <w:ind w:left="426"/>
      </w:pPr>
      <w:r w:rsidRPr="009809FE">
        <w:t xml:space="preserve">Der Bericht deckt die Berichtsperiode vom 1. Januar bis zum 31. Dezember 2023 ab und basiert auf der </w:t>
      </w:r>
      <w:proofErr w:type="spellStart"/>
      <w:r w:rsidRPr="009809FE">
        <w:t>cradle</w:t>
      </w:r>
      <w:proofErr w:type="spellEnd"/>
      <w:r w:rsidRPr="009809FE">
        <w:t>-</w:t>
      </w:r>
      <w:proofErr w:type="spellStart"/>
      <w:r w:rsidRPr="009809FE">
        <w:t>to</w:t>
      </w:r>
      <w:proofErr w:type="spellEnd"/>
      <w:r w:rsidRPr="009809FE">
        <w:t>-gate-Systematik</w:t>
      </w:r>
      <w:r w:rsidRPr="009809FE">
        <w:rPr>
          <w:rStyle w:val="FootnoteReference"/>
        </w:rPr>
        <w:footnoteReference w:id="3"/>
      </w:r>
      <w:r w:rsidRPr="009809FE">
        <w:t xml:space="preserve">, um den CO₂-Fußabdruck der </w:t>
      </w:r>
      <w:sdt>
        <w:sdtPr>
          <w:alias w:val="Firma"/>
          <w:tag w:val=""/>
          <w:id w:val="-1724363583"/>
          <w:placeholder>
            <w:docPart w:val="ED5C17B08A7A4708A71F7E471ADD1393"/>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Pr="009809FE">
            <w:t xml:space="preserve"> GmbH</w:t>
          </w:r>
        </w:sdtContent>
      </w:sdt>
      <w:r w:rsidRPr="009809FE">
        <w:t xml:space="preserve"> zu berechnen. Die Analyse basiert auf dem GHG-Protokoll</w:t>
      </w:r>
      <w:r w:rsidRPr="009809FE">
        <w:rPr>
          <w:rStyle w:val="FootnoteReference"/>
        </w:rPr>
        <w:footnoteReference w:id="4"/>
      </w:r>
      <w:r w:rsidRPr="009809FE">
        <w:t xml:space="preserve"> und berücksichtigt alle drei Scopes der Emissionen. </w:t>
      </w:r>
    </w:p>
    <w:p w14:paraId="2F962107" w14:textId="77777777" w:rsidR="00543370" w:rsidRPr="009809FE" w:rsidRDefault="00543370" w:rsidP="00543370">
      <w:pPr>
        <w:ind w:left="426"/>
      </w:pPr>
      <w:r w:rsidRPr="009809FE">
        <w:t xml:space="preserve">Die Berechnungen basieren auf verschiedenen Datenquellen und Standards, darunter </w:t>
      </w:r>
      <w:proofErr w:type="spellStart"/>
      <w:r w:rsidRPr="009809FE">
        <w:t>Gemis</w:t>
      </w:r>
      <w:proofErr w:type="spellEnd"/>
      <w:r w:rsidRPr="009809FE">
        <w:t xml:space="preserve"> 5.1, </w:t>
      </w:r>
      <w:proofErr w:type="spellStart"/>
      <w:r w:rsidRPr="009809FE">
        <w:t>ProBas</w:t>
      </w:r>
      <w:proofErr w:type="spellEnd"/>
      <w:r w:rsidRPr="009809FE">
        <w:t xml:space="preserve"> und Umweltbundesamt.at.</w:t>
      </w:r>
    </w:p>
    <w:p w14:paraId="2D7DD346" w14:textId="77777777" w:rsidR="00543370" w:rsidRPr="009809FE" w:rsidRDefault="00543370" w:rsidP="00543370">
      <w:pPr>
        <w:pStyle w:val="Heading2"/>
      </w:pPr>
      <w:bookmarkStart w:id="21" w:name="_Toc152840546"/>
      <w:bookmarkStart w:id="22" w:name="_Toc181177796"/>
      <w:r w:rsidRPr="009809FE">
        <w:t>Datenquellen</w:t>
      </w:r>
      <w:bookmarkEnd w:id="21"/>
      <w:bookmarkEnd w:id="22"/>
    </w:p>
    <w:p w14:paraId="71868053" w14:textId="5B7258FA" w:rsidR="00543370" w:rsidRPr="009809FE" w:rsidRDefault="00543370" w:rsidP="00543370">
      <w:pPr>
        <w:ind w:left="426"/>
      </w:pPr>
      <w:r w:rsidRPr="009809FE">
        <w:t>Die Ergebnisse des Berichts bieten einen ersten Überblick über die CO₂-Emissionen des Unternehmens aus verschiedenen Quellen und sollen dazu beitragen, die Hauptverursacher der Emissionen offenzulegen und mögliche Maßnahmen zur Reduzierung der Emissionen zu identifizieren.</w:t>
      </w:r>
    </w:p>
    <w:p w14:paraId="4FF5E0EB" w14:textId="77777777" w:rsidR="00543370" w:rsidRPr="009809FE" w:rsidRDefault="00543370" w:rsidP="00543370">
      <w:pPr>
        <w:pStyle w:val="Heading2"/>
      </w:pPr>
      <w:bookmarkStart w:id="23" w:name="_Toc152840547"/>
      <w:bookmarkStart w:id="24" w:name="_Toc181177797"/>
      <w:r w:rsidRPr="009809FE">
        <w:t>Ergebnisse</w:t>
      </w:r>
      <w:bookmarkEnd w:id="23"/>
      <w:bookmarkEnd w:id="24"/>
    </w:p>
    <w:p w14:paraId="26C27F73" w14:textId="135373CD" w:rsidR="00543370" w:rsidRDefault="00543370" w:rsidP="00543370">
      <w:pPr>
        <w:ind w:left="426"/>
      </w:pPr>
      <w:r w:rsidRPr="009809FE">
        <w:t xml:space="preserve">Die Gesamtemissionen des Unternehmens betragen rund </w:t>
      </w:r>
      <w:r w:rsidR="00B0138D">
        <w:t>233,5 t</w:t>
      </w:r>
      <w:r w:rsidRPr="009809FE">
        <w:t xml:space="preserve"> CO</w:t>
      </w:r>
      <w:r w:rsidRPr="009809FE">
        <w:rPr>
          <w:vertAlign w:val="subscript"/>
        </w:rPr>
        <w:t>2</w:t>
      </w:r>
      <w:r w:rsidRPr="009809FE">
        <w:t>e. Zuzüglich eines 5%igen Sicherheitsaufschlags aufgrund der noch zahlreichen Schätzwerte beträgt die errechnete Gesamtemission für 2023</w:t>
      </w:r>
    </w:p>
    <w:p w14:paraId="64293E31" w14:textId="77777777" w:rsidR="00D61A32" w:rsidRPr="009809FE" w:rsidRDefault="00D61A32" w:rsidP="00543370">
      <w:pPr>
        <w:ind w:left="426"/>
      </w:pPr>
    </w:p>
    <w:p w14:paraId="0EA01DB8" w14:textId="2FFC06BC" w:rsidR="00543370" w:rsidRPr="009809FE" w:rsidRDefault="00B0138D" w:rsidP="00543370">
      <w:pPr>
        <w:jc w:val="center"/>
        <w:rPr>
          <w:rFonts w:ascii="Gilroy-Bold" w:hAnsi="Gilroy-Bold"/>
        </w:rPr>
      </w:pPr>
      <w:r w:rsidRPr="00B0138D">
        <w:rPr>
          <w:rFonts w:ascii="Gilroy-Bold" w:hAnsi="Gilroy-Bold"/>
        </w:rPr>
        <w:t>245</w:t>
      </w:r>
      <w:r>
        <w:rPr>
          <w:rFonts w:ascii="Gilroy-Bold" w:hAnsi="Gilroy-Bold"/>
        </w:rPr>
        <w:t>,</w:t>
      </w:r>
      <w:r w:rsidRPr="00B0138D">
        <w:rPr>
          <w:rFonts w:ascii="Gilroy-Bold" w:hAnsi="Gilroy-Bold"/>
        </w:rPr>
        <w:t>2</w:t>
      </w:r>
      <w:r>
        <w:rPr>
          <w:rFonts w:ascii="Gilroy-Bold" w:hAnsi="Gilroy-Bold"/>
        </w:rPr>
        <w:t>1 t</w:t>
      </w:r>
      <w:r w:rsidR="00543370" w:rsidRPr="009809FE">
        <w:rPr>
          <w:rFonts w:ascii="Gilroy-Bold" w:hAnsi="Gilroy-Bold"/>
        </w:rPr>
        <w:t xml:space="preserve"> CO</w:t>
      </w:r>
      <w:r w:rsidR="00543370" w:rsidRPr="009809FE">
        <w:rPr>
          <w:rFonts w:ascii="Gilroy-Bold" w:hAnsi="Gilroy-Bold"/>
          <w:vertAlign w:val="subscript"/>
        </w:rPr>
        <w:t>2</w:t>
      </w:r>
      <w:r w:rsidR="00543370" w:rsidRPr="009809FE">
        <w:rPr>
          <w:rFonts w:ascii="Gilroy-Bold" w:hAnsi="Gilroy-Bold"/>
        </w:rPr>
        <w:t>e</w:t>
      </w:r>
    </w:p>
    <w:p w14:paraId="671E7BCE" w14:textId="77777777" w:rsidR="00543370" w:rsidRPr="009809FE" w:rsidRDefault="00543370" w:rsidP="00543370">
      <w:pPr>
        <w:jc w:val="center"/>
        <w:rPr>
          <w:rFonts w:ascii="Gilroy-Bold" w:hAnsi="Gilroy-Bold"/>
        </w:rPr>
      </w:pPr>
    </w:p>
    <w:p w14:paraId="516EFEE9" w14:textId="771B5A33" w:rsidR="00AE53D2" w:rsidRPr="005B71B9" w:rsidRDefault="00B0138D">
      <w:pPr>
        <w:spacing w:line="259" w:lineRule="auto"/>
        <w:jc w:val="left"/>
        <w:rPr>
          <w:lang w:val="it-IT"/>
        </w:rPr>
      </w:pPr>
      <w:r w:rsidRPr="00B0138D">
        <w:rPr>
          <w:noProof/>
        </w:rPr>
        <w:drawing>
          <wp:inline distT="0" distB="0" distL="0" distR="0" wp14:anchorId="6F604C9D" wp14:editId="0489F307">
            <wp:extent cx="5731510" cy="1456055"/>
            <wp:effectExtent l="0" t="0" r="2540" b="0"/>
            <wp:docPr id="42277692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28" name="Picture 1" descr="A diagram of a graph&#10;&#10;Description automatically generated with medium confidence"/>
                    <pic:cNvPicPr/>
                  </pic:nvPicPr>
                  <pic:blipFill>
                    <a:blip r:embed="rId29"/>
                    <a:stretch>
                      <a:fillRect/>
                    </a:stretch>
                  </pic:blipFill>
                  <pic:spPr>
                    <a:xfrm>
                      <a:off x="0" y="0"/>
                      <a:ext cx="5731510" cy="1456055"/>
                    </a:xfrm>
                    <a:prstGeom prst="rect">
                      <a:avLst/>
                    </a:prstGeom>
                  </pic:spPr>
                </pic:pic>
              </a:graphicData>
            </a:graphic>
          </wp:inline>
        </w:drawing>
      </w:r>
      <w:r w:rsidR="00AE53D2" w:rsidRPr="005B71B9">
        <w:rPr>
          <w:lang w:val="it-IT"/>
        </w:rPr>
        <w:br w:type="page"/>
      </w:r>
    </w:p>
    <w:p w14:paraId="284B7361" w14:textId="679EC817" w:rsidR="00956512" w:rsidRPr="00D61A32" w:rsidRDefault="00956512" w:rsidP="00D61A32">
      <w:pPr>
        <w:ind w:left="426"/>
        <w:rPr>
          <w:rFonts w:ascii="Gilroy-SemiBold" w:hAnsi="Gilroy-SemiBold"/>
        </w:rPr>
      </w:pPr>
      <w:r w:rsidRPr="00D61A32">
        <w:rPr>
          <w:rFonts w:ascii="Gilroy-SemiBold" w:hAnsi="Gilroy-SemiBold"/>
        </w:rPr>
        <w:lastRenderedPageBreak/>
        <w:t xml:space="preserve">Die </w:t>
      </w:r>
      <w:r w:rsidRPr="009809FE">
        <w:rPr>
          <w:rFonts w:ascii="Gilroy-SemiBold" w:hAnsi="Gilroy-SemiBold"/>
        </w:rPr>
        <w:t>3 jeweiligen Emissionsquellen</w:t>
      </w:r>
      <w:r w:rsidRPr="00D61A32">
        <w:rPr>
          <w:rFonts w:ascii="Gilroy-SemiBold" w:hAnsi="Gilroy-SemiBold"/>
        </w:rPr>
        <w:t xml:space="preserve"> der Scopes lassen sich dabei wie folgt kategorisieren:</w:t>
      </w:r>
    </w:p>
    <w:p w14:paraId="719605A9" w14:textId="77777777"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1:</w:t>
      </w:r>
      <w:r w:rsidRPr="009809FE">
        <w:t xml:space="preserve"> Erfasst direkte Emissionen, die aus der Verbrennung von Brennstoffen oder anderen Aktivitäten resultieren, die direkt vom Unternehmen kontrolliert werden. Beispiele hierfür sind Emissionen aus firmeneigenen Fahrzeugen oder Heizungsanlagen.</w:t>
      </w:r>
    </w:p>
    <w:p w14:paraId="236411CB" w14:textId="77777777"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2:</w:t>
      </w:r>
      <w:r w:rsidRPr="009809FE">
        <w:t xml:space="preserve"> Erfasst indirekte Emissionen, die durch den Bezug von elektrischer Energie, Wärme oder Dampf entstehen, die von externen Quellen produziert werden. Diese Emissionen werden durch den Verbrauch der Energie durch das Unternehmen verursacht.</w:t>
      </w:r>
    </w:p>
    <w:p w14:paraId="510B53B7" w14:textId="65C6EB00"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3:</w:t>
      </w:r>
      <w:r w:rsidRPr="009809FE">
        <w:t xml:space="preserve"> Erfasst alle anderen indirekten Emissionen, die nicht in den Scopes 1 und 2 erfasst sind. Dies umfasst Emissionen, die entlang der Lieferkette des Unternehmens entstehen, wie z.B. Rohstoffgewinnung, Produktion von Vorleistungsgütern, Transport, Verwendung und Entsorgung von verkauften Produkten.</w:t>
      </w:r>
    </w:p>
    <w:p w14:paraId="24615E00" w14:textId="0F1E0C50" w:rsidR="00543370" w:rsidRPr="009809FE" w:rsidRDefault="00543370" w:rsidP="00543370">
      <w:pPr>
        <w:jc w:val="left"/>
      </w:pPr>
    </w:p>
    <w:p w14:paraId="2289A213" w14:textId="162A0378" w:rsidR="00956512" w:rsidRPr="009809FE" w:rsidRDefault="00956512" w:rsidP="00956512">
      <w:pPr>
        <w:pStyle w:val="Heading2"/>
      </w:pPr>
      <w:bookmarkStart w:id="25" w:name="_Toc152840548"/>
      <w:bookmarkStart w:id="26" w:name="_Toc181177798"/>
      <w:r w:rsidRPr="009809FE">
        <w:t>Vergleich zu früheren Berichtsperioden:</w:t>
      </w:r>
      <w:bookmarkEnd w:id="25"/>
      <w:bookmarkEnd w:id="26"/>
      <w:r w:rsidRPr="009809FE">
        <w:t xml:space="preserve"> </w:t>
      </w:r>
    </w:p>
    <w:p w14:paraId="151B784A" w14:textId="03885DC0" w:rsidR="00956512" w:rsidRPr="009809FE" w:rsidRDefault="00956512" w:rsidP="00956512">
      <w:pPr>
        <w:ind w:left="426"/>
      </w:pPr>
      <w:r w:rsidRPr="009809FE">
        <w:t>Ein Vergleich ist nicht verfügbar, da die Klimabilanz das erste Mal durchgeführt wurde.</w:t>
      </w:r>
    </w:p>
    <w:p w14:paraId="59E26A00" w14:textId="05378053" w:rsidR="00956512" w:rsidRPr="009809FE" w:rsidRDefault="00956512" w:rsidP="00956512">
      <w:pPr>
        <w:ind w:left="426"/>
      </w:pPr>
    </w:p>
    <w:p w14:paraId="5E0967E7" w14:textId="2E2AA120" w:rsidR="00956512" w:rsidRPr="009809FE" w:rsidRDefault="00956512" w:rsidP="00956512">
      <w:pPr>
        <w:pStyle w:val="Heading2"/>
      </w:pPr>
      <w:bookmarkStart w:id="27" w:name="_Toc181177799"/>
      <w:bookmarkStart w:id="28" w:name="_Toc152840549"/>
      <w:r w:rsidRPr="009809FE">
        <w:t>Analyse</w:t>
      </w:r>
      <w:bookmarkEnd w:id="27"/>
      <w:r w:rsidRPr="009809FE">
        <w:t xml:space="preserve"> </w:t>
      </w:r>
      <w:bookmarkEnd w:id="28"/>
    </w:p>
    <w:p w14:paraId="5103A246" w14:textId="06918ADF" w:rsidR="00F13C95" w:rsidRPr="009809FE" w:rsidRDefault="00956512" w:rsidP="00B0138D">
      <w:pPr>
        <w:ind w:left="426"/>
      </w:pPr>
      <w:r w:rsidRPr="009809FE">
        <w:t xml:space="preserve">Auf Basis der eingegebenen Daten und Werte errechnet sich eine Gesamtemission von </w:t>
      </w:r>
      <w:r w:rsidR="00B0138D" w:rsidRPr="00B0138D">
        <w:rPr>
          <w:rFonts w:ascii="Gilroy-Bold" w:hAnsi="Gilroy-Bold"/>
        </w:rPr>
        <w:t>245</w:t>
      </w:r>
      <w:r w:rsidR="00B0138D">
        <w:rPr>
          <w:rFonts w:ascii="Gilroy-Bold" w:hAnsi="Gilroy-Bold"/>
        </w:rPr>
        <w:t xml:space="preserve"> t</w:t>
      </w:r>
      <w:r w:rsidR="00B0138D" w:rsidRPr="009809FE">
        <w:rPr>
          <w:rFonts w:ascii="Gilroy-Bold" w:hAnsi="Gilroy-Bold"/>
        </w:rPr>
        <w:t xml:space="preserve"> </w:t>
      </w:r>
      <w:r w:rsidRPr="009809FE">
        <w:rPr>
          <w:rFonts w:ascii="Gilroy-Bold" w:hAnsi="Gilroy-Bold"/>
        </w:rPr>
        <w:t>CO₂-Äquivalente</w:t>
      </w:r>
      <w:r w:rsidRPr="009809FE">
        <w:t xml:space="preserve"> (exklusive Sicherheitsaufschlag). Um diese Größenordnung greifbarer zu machen, haben wir die Emissionen in der nachfolgenden Grafik auf andere Bezugsgrößen umgelegt.</w:t>
      </w:r>
    </w:p>
    <w:p w14:paraId="041CD2E0" w14:textId="346CF1D8" w:rsidR="000161CA" w:rsidRPr="003B012B" w:rsidRDefault="000161CA" w:rsidP="000161CA">
      <w:pPr>
        <w:spacing w:after="0"/>
        <w:jc w:val="center"/>
        <w:rPr>
          <w:rFonts w:ascii="Gilroy-Bold" w:hAnsi="Gilroy-Bold"/>
          <w:sz w:val="24"/>
          <w:szCs w:val="24"/>
        </w:rPr>
      </w:pPr>
      <w:r w:rsidRPr="003B012B">
        <w:rPr>
          <w:rFonts w:ascii="Gilroy-Bold" w:hAnsi="Gilroy-Bold"/>
          <w:sz w:val="24"/>
          <w:szCs w:val="24"/>
        </w:rPr>
        <w:t xml:space="preserve">Gesamtemissionen </w:t>
      </w:r>
      <w:r w:rsidR="00B0138D" w:rsidRPr="003B012B">
        <w:rPr>
          <w:rFonts w:ascii="Gilroy-Bold" w:hAnsi="Gilroy-Bold"/>
          <w:sz w:val="24"/>
          <w:szCs w:val="24"/>
        </w:rPr>
        <w:t xml:space="preserve">der </w:t>
      </w:r>
      <w:proofErr w:type="spellStart"/>
      <w:r w:rsidR="00B0138D" w:rsidRPr="003B012B">
        <w:rPr>
          <w:rFonts w:ascii="Gilroy-Bold" w:hAnsi="Gilroy-Bold"/>
          <w:sz w:val="24"/>
          <w:szCs w:val="24"/>
        </w:rPr>
        <w:t>Nibra</w:t>
      </w:r>
      <w:proofErr w:type="spellEnd"/>
      <w:r w:rsidR="00B0138D" w:rsidRPr="003B012B">
        <w:rPr>
          <w:rFonts w:ascii="Gilroy-Bold" w:hAnsi="Gilroy-Bold"/>
          <w:sz w:val="24"/>
          <w:szCs w:val="24"/>
        </w:rPr>
        <w:t xml:space="preserve"> GmbH</w:t>
      </w:r>
    </w:p>
    <w:p w14:paraId="60D292E5" w14:textId="3B841FC0" w:rsidR="000161CA" w:rsidRPr="009809FE" w:rsidRDefault="000161CA" w:rsidP="000161CA">
      <w:pPr>
        <w:spacing w:after="0"/>
        <w:ind w:left="426"/>
        <w:jc w:val="center"/>
      </w:pPr>
      <w:r w:rsidRPr="009809FE">
        <w:t>(in CO</w:t>
      </w:r>
      <w:r w:rsidRPr="009809FE">
        <w:rPr>
          <w:rFonts w:ascii="Cambria Math" w:hAnsi="Cambria Math" w:cs="Cambria Math"/>
        </w:rPr>
        <w:t>₂</w:t>
      </w:r>
      <w:r w:rsidRPr="009809FE">
        <w:t>-</w:t>
      </w:r>
      <w:r w:rsidRPr="009809FE">
        <w:rPr>
          <w:rFonts w:cs="Gilroy-Regular"/>
        </w:rPr>
        <w:t>Ä</w:t>
      </w:r>
      <w:r w:rsidRPr="009809FE">
        <w:t>quivalente)</w:t>
      </w:r>
    </w:p>
    <w:p w14:paraId="0807AED5" w14:textId="0A9EAE9B" w:rsidR="00F13C95" w:rsidRPr="009809FE" w:rsidRDefault="00B0138D" w:rsidP="000161CA">
      <w:pPr>
        <w:spacing w:after="0"/>
        <w:ind w:left="426"/>
        <w:jc w:val="center"/>
        <w:rPr>
          <w:b/>
          <w:bCs/>
        </w:rPr>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73600" behindDoc="0" locked="0" layoutInCell="1" allowOverlap="1" wp14:anchorId="123C20CE" wp14:editId="3CA459F0">
                <wp:simplePos x="0" y="0"/>
                <wp:positionH relativeFrom="margin">
                  <wp:posOffset>280035</wp:posOffset>
                </wp:positionH>
                <wp:positionV relativeFrom="paragraph">
                  <wp:posOffset>1915795</wp:posOffset>
                </wp:positionV>
                <wp:extent cx="2360930" cy="1655445"/>
                <wp:effectExtent l="0" t="0" r="0" b="0"/>
                <wp:wrapNone/>
                <wp:docPr id="6686863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C20CE" id="_x0000_s1035" type="#_x0000_t202" style="position:absolute;left:0;text-align:left;margin-left:22.05pt;margin-top:150.85pt;width:185.9pt;height:130.35pt;z-index:2516736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" filled="f" stroked="f" strokeweight="1.5pt">
                <v:textbo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v:textbox>
                <w10:wrap anchorx="margin"/>
              </v:shape>
            </w:pict>
          </mc:Fallback>
        </mc:AlternateContent>
      </w:r>
    </w:p>
    <w:p w14:paraId="6D90E20B" w14:textId="7EE5A9DC" w:rsidR="000161CA" w:rsidRPr="009809FE" w:rsidRDefault="00B0138D" w:rsidP="000161CA">
      <w:r w:rsidRPr="009809FE">
        <w:rPr>
          <w:rFonts w:eastAsia="Calibri" w:cs="Times New Roman"/>
          <w:noProof/>
          <w:kern w:val="0"/>
          <w:sz w:val="20"/>
          <w:szCs w:val="20"/>
          <w14:ligatures w14:val="none"/>
        </w:rPr>
        <mc:AlternateContent>
          <mc:Choice Requires="wps">
            <w:drawing>
              <wp:anchor distT="0" distB="0" distL="114300" distR="114300" simplePos="0" relativeHeight="251669504" behindDoc="1" locked="0" layoutInCell="1" allowOverlap="1" wp14:anchorId="7F7AE987" wp14:editId="5C0CCC15">
                <wp:simplePos x="0" y="0"/>
                <wp:positionH relativeFrom="margin">
                  <wp:posOffset>271780</wp:posOffset>
                </wp:positionH>
                <wp:positionV relativeFrom="paragraph">
                  <wp:posOffset>87630</wp:posOffset>
                </wp:positionV>
                <wp:extent cx="5354320" cy="3186430"/>
                <wp:effectExtent l="19050" t="19050" r="17780" b="13970"/>
                <wp:wrapNone/>
                <wp:docPr id="1192475910" name="Rechteck: abgerundete Ecken 1"/>
                <wp:cNvGraphicFramePr/>
                <a:graphic xmlns:a="http://schemas.openxmlformats.org/drawingml/2006/main">
                  <a:graphicData uri="http://schemas.microsoft.com/office/word/2010/wordprocessingShape">
                    <wps:wsp>
                      <wps:cNvSpPr/>
                      <wps:spPr>
                        <a:xfrm>
                          <a:off x="0" y="0"/>
                          <a:ext cx="5354320" cy="3186430"/>
                        </a:xfrm>
                        <a:prstGeom prst="roundRect">
                          <a:avLst/>
                        </a:prstGeom>
                        <a:noFill/>
                        <a:ln w="28575" cap="flat" cmpd="sng" algn="ctr">
                          <a:solidFill>
                            <a:srgbClr val="85C23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7AD92" id="Rechteck: abgerundete Ecken 1" o:spid="_x0000_s1026" style="position:absolute;margin-left:21.4pt;margin-top:6.9pt;width:421.6pt;height:250.9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" filled="f" strokecolor="#85c23c" strokeweight="2.25pt">
                <v:stroke joinstyle="miter"/>
                <w10:wrap anchorx="margin"/>
              </v:roundrect>
            </w:pict>
          </mc:Fallback>
        </mc:AlternateContent>
      </w:r>
      <w:r w:rsidRPr="009809FE">
        <w:rPr>
          <w:rFonts w:eastAsia="Calibri" w:cs="Times New Roman"/>
          <w:noProof/>
          <w:kern w:val="0"/>
          <w:sz w:val="20"/>
          <w:szCs w:val="20"/>
          <w14:ligatures w14:val="none"/>
        </w:rPr>
        <mc:AlternateContent>
          <mc:Choice Requires="wps">
            <w:drawing>
              <wp:anchor distT="45720" distB="45720" distL="114300" distR="114300" simplePos="0" relativeHeight="251671552" behindDoc="0" locked="0" layoutInCell="1" allowOverlap="1" wp14:anchorId="2038A95F" wp14:editId="081B2821">
                <wp:simplePos x="0" y="0"/>
                <wp:positionH relativeFrom="column">
                  <wp:posOffset>3512185</wp:posOffset>
                </wp:positionH>
                <wp:positionV relativeFrom="paragraph">
                  <wp:posOffset>1748155</wp:posOffset>
                </wp:positionV>
                <wp:extent cx="2360930" cy="1655445"/>
                <wp:effectExtent l="0" t="0" r="0" b="0"/>
                <wp:wrapNone/>
                <wp:docPr id="19932410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38A95F" id="_x0000_s1036" type="#_x0000_t202" style="position:absolute;left:0;text-align:left;margin-left:276.55pt;margin-top:137.65pt;width:185.9pt;height:130.3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" filled="f" stroked="f" strokeweight="1.5pt">
                <v:textbo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v:textbox>
              </v:shape>
            </w:pict>
          </mc:Fallback>
        </mc:AlternateContent>
      </w:r>
      <w:r w:rsidR="00F13C95" w:rsidRPr="009809FE">
        <w:rPr>
          <w:rFonts w:eastAsia="Calibri" w:cs="Times New Roman"/>
          <w:noProof/>
          <w:kern w:val="0"/>
          <w:sz w:val="20"/>
          <w:szCs w:val="20"/>
          <w14:ligatures w14:val="none"/>
        </w:rPr>
        <mc:AlternateContent>
          <mc:Choice Requires="wps">
            <w:drawing>
              <wp:anchor distT="45720" distB="45720" distL="114300" distR="114300" simplePos="0" relativeHeight="251672576" behindDoc="0" locked="0" layoutInCell="1" allowOverlap="1" wp14:anchorId="2BF39CDE" wp14:editId="199033CC">
                <wp:simplePos x="0" y="0"/>
                <wp:positionH relativeFrom="margin">
                  <wp:posOffset>3512185</wp:posOffset>
                </wp:positionH>
                <wp:positionV relativeFrom="paragraph">
                  <wp:posOffset>265430</wp:posOffset>
                </wp:positionV>
                <wp:extent cx="2425065" cy="1655445"/>
                <wp:effectExtent l="0" t="0" r="0" b="0"/>
                <wp:wrapThrough wrapText="bothSides">
                  <wp:wrapPolygon edited="0">
                    <wp:start x="539" y="249"/>
                    <wp:lineTo x="539" y="21128"/>
                    <wp:lineTo x="21002" y="21128"/>
                    <wp:lineTo x="21002" y="249"/>
                    <wp:lineTo x="539" y="249"/>
                  </wp:wrapPolygon>
                </wp:wrapThrough>
                <wp:docPr id="2656376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F39CDE" id="_x0000_s1037" type="#_x0000_t202" style="position:absolute;left:0;text-align:left;margin-left:276.55pt;margin-top:20.9pt;width:190.95pt;height:130.35pt;z-index:251672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" filled="f" stroked="f" strokeweight="1.5pt">
                <v:textbo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v:textbox>
                <w10:wrap type="through" anchorx="margin"/>
              </v:shape>
            </w:pict>
          </mc:Fallback>
        </mc:AlternateContent>
      </w:r>
      <w:r w:rsidR="00F13C95" w:rsidRPr="009809FE">
        <w:rPr>
          <w:rFonts w:eastAsia="Calibri" w:cs="Times New Roman"/>
          <w:noProof/>
          <w:kern w:val="0"/>
          <w:sz w:val="20"/>
          <w:szCs w:val="20"/>
          <w14:ligatures w14:val="none"/>
        </w:rPr>
        <w:drawing>
          <wp:anchor distT="0" distB="0" distL="114300" distR="114300" simplePos="0" relativeHeight="251674624" behindDoc="0" locked="0" layoutInCell="1" allowOverlap="1" wp14:anchorId="04BBEC44" wp14:editId="0FBC3BB3">
            <wp:simplePos x="0" y="0"/>
            <wp:positionH relativeFrom="margin">
              <wp:posOffset>2542740</wp:posOffset>
            </wp:positionH>
            <wp:positionV relativeFrom="paragraph">
              <wp:posOffset>1248698</wp:posOffset>
            </wp:positionV>
            <wp:extent cx="1261122" cy="1173344"/>
            <wp:effectExtent l="0" t="0" r="0" b="8255"/>
            <wp:wrapNone/>
            <wp:docPr id="2010451121" name="Grafik 1" descr="Ein Bild, das Symbol, Kreis,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121" name="Grafik 1" descr="Ein Bild, das Symbol, Kreis, Logo, Grafiken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1122" cy="1173344"/>
                    </a:xfrm>
                    <a:prstGeom prst="rect">
                      <a:avLst/>
                    </a:prstGeom>
                  </pic:spPr>
                </pic:pic>
              </a:graphicData>
            </a:graphic>
            <wp14:sizeRelH relativeFrom="margin">
              <wp14:pctWidth>0</wp14:pctWidth>
            </wp14:sizeRelH>
            <wp14:sizeRelV relativeFrom="margin">
              <wp14:pctHeight>0</wp14:pctHeight>
            </wp14:sizeRelV>
          </wp:anchor>
        </w:drawing>
      </w:r>
    </w:p>
    <w:p w14:paraId="52F284E0" w14:textId="049D2789" w:rsidR="00B0138D" w:rsidRDefault="00B0138D">
      <w:pPr>
        <w:spacing w:line="259" w:lineRule="auto"/>
        <w:jc w:val="left"/>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89984" behindDoc="0" locked="0" layoutInCell="1" allowOverlap="1" wp14:anchorId="304A3EC4" wp14:editId="2CF5B055">
                <wp:simplePos x="0" y="0"/>
                <wp:positionH relativeFrom="margin">
                  <wp:posOffset>281940</wp:posOffset>
                </wp:positionH>
                <wp:positionV relativeFrom="paragraph">
                  <wp:posOffset>-5715</wp:posOffset>
                </wp:positionV>
                <wp:extent cx="2425065" cy="1655445"/>
                <wp:effectExtent l="0" t="0" r="0" b="0"/>
                <wp:wrapThrough wrapText="bothSides">
                  <wp:wrapPolygon edited="0">
                    <wp:start x="539" y="249"/>
                    <wp:lineTo x="539" y="21128"/>
                    <wp:lineTo x="21002" y="21128"/>
                    <wp:lineTo x="21002" y="249"/>
                    <wp:lineTo x="539" y="249"/>
                  </wp:wrapPolygon>
                </wp:wrapThrough>
                <wp:docPr id="6250790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4A3EC4" id="_x0000_s1038" type="#_x0000_t202" style="position:absolute;margin-left:22.2pt;margin-top:-.45pt;width:190.95pt;height:130.35pt;z-index:2516899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" filled="f" stroked="f" strokeweight="1.5pt">
                <v:textbo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v:textbox>
                <w10:wrap type="through" anchorx="margin"/>
              </v:shape>
            </w:pict>
          </mc:Fallback>
        </mc:AlternateContent>
      </w:r>
      <w:r>
        <w:br w:type="page"/>
      </w:r>
    </w:p>
    <w:p w14:paraId="3973177C" w14:textId="59E772F6" w:rsidR="000161CA" w:rsidRDefault="00B0138D" w:rsidP="000161CA">
      <w:pPr>
        <w:rPr>
          <w:rFonts w:ascii="Gilroy-Bold" w:hAnsi="Gilroy-Bold"/>
        </w:rPr>
      </w:pPr>
      <w:r w:rsidRPr="00B0138D">
        <w:rPr>
          <w:rFonts w:ascii="Gilroy-Bold" w:hAnsi="Gilroy-Bold"/>
        </w:rPr>
        <w:lastRenderedPageBreak/>
        <w:t>Wer sind die Emissionstreiber?</w:t>
      </w:r>
    </w:p>
    <w:p w14:paraId="0F7D5F89" w14:textId="1F3227E1" w:rsidR="00D818BB" w:rsidRDefault="00D818BB" w:rsidP="000161CA">
      <w:pPr>
        <w:rPr>
          <w:rFonts w:ascii="Gilroy-Bold" w:hAnsi="Gilroy-Bold"/>
        </w:rPr>
      </w:pPr>
      <w:r>
        <w:rPr>
          <w:rFonts w:ascii="Gilroy-Bold" w:hAnsi="Gilroy-Bold"/>
          <w:noProof/>
        </w:rPr>
        <w:drawing>
          <wp:anchor distT="0" distB="0" distL="114300" distR="114300" simplePos="0" relativeHeight="251691008" behindDoc="0" locked="0" layoutInCell="1" allowOverlap="1" wp14:anchorId="4D31C961" wp14:editId="6230946A">
            <wp:simplePos x="0" y="0"/>
            <wp:positionH relativeFrom="margin">
              <wp:align>center</wp:align>
            </wp:positionH>
            <wp:positionV relativeFrom="paragraph">
              <wp:posOffset>60960</wp:posOffset>
            </wp:positionV>
            <wp:extent cx="4608830" cy="2731135"/>
            <wp:effectExtent l="0" t="0" r="1270" b="0"/>
            <wp:wrapNone/>
            <wp:docPr id="759287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8830" cy="2731135"/>
                    </a:xfrm>
                    <a:prstGeom prst="rect">
                      <a:avLst/>
                    </a:prstGeom>
                    <a:noFill/>
                  </pic:spPr>
                </pic:pic>
              </a:graphicData>
            </a:graphic>
            <wp14:sizeRelH relativeFrom="page">
              <wp14:pctWidth>0</wp14:pctWidth>
            </wp14:sizeRelH>
            <wp14:sizeRelV relativeFrom="page">
              <wp14:pctHeight>0</wp14:pctHeight>
            </wp14:sizeRelV>
          </wp:anchor>
        </w:drawing>
      </w:r>
    </w:p>
    <w:p w14:paraId="2EB93603" w14:textId="77777777" w:rsidR="00D818BB" w:rsidRDefault="00D818BB" w:rsidP="000161CA">
      <w:pPr>
        <w:rPr>
          <w:rFonts w:ascii="Gilroy-Bold" w:hAnsi="Gilroy-Bold"/>
        </w:rPr>
      </w:pPr>
    </w:p>
    <w:p w14:paraId="1BF8BC45" w14:textId="77777777" w:rsidR="00D818BB" w:rsidRDefault="00D818BB" w:rsidP="000161CA">
      <w:pPr>
        <w:rPr>
          <w:rFonts w:ascii="Gilroy-Bold" w:hAnsi="Gilroy-Bold"/>
        </w:rPr>
      </w:pPr>
    </w:p>
    <w:p w14:paraId="3B2DC301" w14:textId="77777777" w:rsidR="00D818BB" w:rsidRDefault="00D818BB" w:rsidP="000161CA">
      <w:pPr>
        <w:rPr>
          <w:rFonts w:ascii="Gilroy-Bold" w:hAnsi="Gilroy-Bold"/>
        </w:rPr>
      </w:pPr>
    </w:p>
    <w:p w14:paraId="19D25624" w14:textId="77777777" w:rsidR="00D818BB" w:rsidRDefault="00D818BB" w:rsidP="000161CA">
      <w:pPr>
        <w:rPr>
          <w:rFonts w:ascii="Gilroy-Bold" w:hAnsi="Gilroy-Bold"/>
        </w:rPr>
      </w:pPr>
    </w:p>
    <w:p w14:paraId="5E8B81D8" w14:textId="77777777" w:rsidR="00D818BB" w:rsidRDefault="00D818BB" w:rsidP="000161CA">
      <w:pPr>
        <w:rPr>
          <w:rFonts w:ascii="Gilroy-Bold" w:hAnsi="Gilroy-Bold"/>
        </w:rPr>
      </w:pPr>
    </w:p>
    <w:p w14:paraId="2D30401E" w14:textId="77777777" w:rsidR="00D818BB" w:rsidRDefault="00D818BB" w:rsidP="000161CA">
      <w:pPr>
        <w:rPr>
          <w:rFonts w:ascii="Gilroy-Bold" w:hAnsi="Gilroy-Bold"/>
        </w:rPr>
      </w:pPr>
    </w:p>
    <w:p w14:paraId="5C0D4ED3" w14:textId="77777777" w:rsidR="00D818BB" w:rsidRDefault="00D818BB" w:rsidP="000161CA">
      <w:pPr>
        <w:rPr>
          <w:rFonts w:ascii="Gilroy-Bold" w:hAnsi="Gilroy-Bold"/>
        </w:rPr>
      </w:pPr>
    </w:p>
    <w:p w14:paraId="6122124B" w14:textId="77777777" w:rsidR="00D818BB" w:rsidRDefault="00D818BB" w:rsidP="000161CA">
      <w:pPr>
        <w:rPr>
          <w:rFonts w:ascii="Gilroy-Bold" w:hAnsi="Gilroy-Bold"/>
        </w:rPr>
      </w:pPr>
    </w:p>
    <w:p w14:paraId="169E9992" w14:textId="47E5615E" w:rsidR="00B0138D" w:rsidRDefault="00B0138D" w:rsidP="000161CA">
      <w:pPr>
        <w:rPr>
          <w:rFonts w:ascii="Gilroy-Bold" w:hAnsi="Gilroy-Bold"/>
        </w:rPr>
      </w:pPr>
    </w:p>
    <w:p w14:paraId="1234DDD2" w14:textId="72354610" w:rsidR="00B0138D" w:rsidRPr="009809FE" w:rsidRDefault="00B0138D" w:rsidP="000161CA">
      <w:pPr>
        <w:rPr>
          <w:rFonts w:ascii="Gilroy-Bold" w:hAnsi="Gilroy-Bold"/>
        </w:rPr>
      </w:pPr>
    </w:p>
    <w:p w14:paraId="4B69EB8B" w14:textId="1AB5C203" w:rsidR="000161CA" w:rsidRPr="009809FE" w:rsidRDefault="00584649" w:rsidP="008334E4">
      <w:pPr>
        <w:pStyle w:val="Heading3"/>
      </w:pPr>
      <w:bookmarkStart w:id="29" w:name="_Toc181177800"/>
      <w:r w:rsidRPr="009809FE">
        <w:t>Schlussfolgerungen</w:t>
      </w:r>
      <w:bookmarkEnd w:id="29"/>
    </w:p>
    <w:p w14:paraId="6B601990" w14:textId="2D2730C9" w:rsidR="002A08ED" w:rsidRDefault="002A08ED" w:rsidP="002A08ED">
      <w:r>
        <w:t>Mit der erstmaligen Ermittlung des CO</w:t>
      </w:r>
      <w:r>
        <w:rPr>
          <w:rFonts w:ascii="Times New Roman" w:hAnsi="Times New Roman" w:cs="Times New Roman"/>
        </w:rPr>
        <w:t>₂</w:t>
      </w:r>
      <w:r>
        <w:t>-Fu</w:t>
      </w:r>
      <w:r>
        <w:rPr>
          <w:rFonts w:cs="Gilroy-Regular"/>
        </w:rPr>
        <w:t>ß</w:t>
      </w:r>
      <w:r>
        <w:t xml:space="preserve">abdrucks hat die </w:t>
      </w:r>
      <w:proofErr w:type="spellStart"/>
      <w:r>
        <w:t>Nibra</w:t>
      </w:r>
      <w:proofErr w:type="spellEnd"/>
      <w:r>
        <w:t xml:space="preserve"> GmbH einen wichtigen Schritt unternommen, um ihre Emissionen zu verstehen und Reduktionspotenziale zu identifizieren. Die Gesamtemissionen von 245,2 Tonnen </w:t>
      </w:r>
      <w:proofErr w:type="spellStart"/>
      <w:r>
        <w:t>CO</w:t>
      </w:r>
      <w:r>
        <w:rPr>
          <w:rFonts w:ascii="Times New Roman" w:hAnsi="Times New Roman" w:cs="Times New Roman"/>
        </w:rPr>
        <w:t>₂</w:t>
      </w:r>
      <w:r>
        <w:t>e</w:t>
      </w:r>
      <w:proofErr w:type="spellEnd"/>
      <w:r>
        <w:t xml:space="preserve"> entsprechen 3,31 Tonnen pro Mitarbeiter. Dies zeigt deutliche Ansatzpunkte f</w:t>
      </w:r>
      <w:r>
        <w:rPr>
          <w:rFonts w:cs="Gilroy-Regular"/>
        </w:rPr>
        <w:t>ü</w:t>
      </w:r>
      <w:r>
        <w:t>r Verbesserungen, insbesondere im Bereich der firmeneigenen Fahrzeuge, die mit 82 % den Gro</w:t>
      </w:r>
      <w:r>
        <w:rPr>
          <w:rFonts w:cs="Gilroy-Regular"/>
        </w:rPr>
        <w:t>ß</w:t>
      </w:r>
      <w:r>
        <w:t>teil der Emissionen verursachen.</w:t>
      </w:r>
    </w:p>
    <w:p w14:paraId="60C1A7B7" w14:textId="2C88A8BD" w:rsidR="002A08ED" w:rsidRDefault="002A08ED" w:rsidP="002A08ED">
      <w:r>
        <w:t xml:space="preserve">Die detaillierte Analyse zeigt, dass der Dieselverbrauch mit 55.028 Litern (72,93 % der Emissionen) den größten Einzelposten darstellt, gefolgt von Erdgas (12,35 %) und Benzin (8,80 %). Der Stromverbrauch von 56.206 kWh trägt mit nur 1,77 % vergleichsweise wenig bei. Diese Verteilung ist typisch für ein Unternehmen der </w:t>
      </w:r>
      <w:r w:rsidR="00707852">
        <w:t>Aufzugbranche</w:t>
      </w:r>
      <w:r>
        <w:t xml:space="preserve"> mit umfangreichem Außendienst für Installation und Wartung. Die geplante Umstellung auf E-Fahrzeuge und die Installation einer PV-Anlage sind daher strategisch sinnvolle nächste Schritte.</w:t>
      </w:r>
    </w:p>
    <w:p w14:paraId="48888E85" w14:textId="53876795" w:rsidR="00584649" w:rsidRDefault="002A08ED" w:rsidP="002A08ED">
      <w:r>
        <w:t xml:space="preserve">Für die langfristige Ausrichtung sollte </w:t>
      </w:r>
      <w:proofErr w:type="spellStart"/>
      <w:r>
        <w:t>Nibra</w:t>
      </w:r>
      <w:proofErr w:type="spellEnd"/>
      <w:r>
        <w:t xml:space="preserve"> eine ESG-Strategie entwickeln, die auf diesen Daten aufbaut. Ein Fokus auf die Optimierung der Fahrzeugflotte und die Verbesserung der Energieeffizienz könnte nicht nur die Emissionen senken, sondern auch erhebliche Betriebskosten einsparen. Dies ist besonders relevant angesichts steigender Energie- und Kraftstoffpreise sowie zunehmender regulatorischer Anforderungen in der EU.</w:t>
      </w:r>
    </w:p>
    <w:p w14:paraId="7B5361EA" w14:textId="66531634" w:rsidR="008334E4" w:rsidRDefault="008334E4">
      <w:pPr>
        <w:spacing w:line="259" w:lineRule="auto"/>
        <w:jc w:val="left"/>
      </w:pPr>
      <w:r>
        <w:br w:type="page"/>
      </w:r>
    </w:p>
    <w:p w14:paraId="0C65176D" w14:textId="55BF5EE9" w:rsidR="00584649" w:rsidRPr="009809FE" w:rsidRDefault="00584649" w:rsidP="008334E4">
      <w:pPr>
        <w:pStyle w:val="Heading2"/>
      </w:pPr>
      <w:bookmarkStart w:id="30" w:name="_Toc181177801"/>
      <w:r w:rsidRPr="009809FE">
        <w:lastRenderedPageBreak/>
        <w:t>Fazit</w:t>
      </w:r>
      <w:bookmarkEnd w:id="30"/>
    </w:p>
    <w:p w14:paraId="0DBD5F72" w14:textId="531E4258" w:rsidR="008334E4" w:rsidRDefault="008334E4" w:rsidP="00D61A32">
      <w:pPr>
        <w:ind w:left="350"/>
      </w:pPr>
      <w:r>
        <w:t xml:space="preserve">Dieser Status Quo Bericht zeigt, dass die </w:t>
      </w:r>
      <w:proofErr w:type="spellStart"/>
      <w:r>
        <w:t>Nibra</w:t>
      </w:r>
      <w:proofErr w:type="spellEnd"/>
      <w:r>
        <w:t xml:space="preserve"> GmbH bereits wichtige Schritte in Richtung Nachhaltigkeit unternommen hat. Die ESG-Leistungsanalyse mit 75 % im Umweltbereich, 50 % im sozialen Bereich und 54 % in der </w:t>
      </w:r>
      <w:proofErr w:type="spellStart"/>
      <w:r>
        <w:t>Governance</w:t>
      </w:r>
      <w:proofErr w:type="spellEnd"/>
      <w:r>
        <w:t xml:space="preserve"> unterstreicht dies. Die erstmalige CO</w:t>
      </w:r>
      <w:r>
        <w:rPr>
          <w:rFonts w:ascii="Times New Roman" w:hAnsi="Times New Roman" w:cs="Times New Roman"/>
        </w:rPr>
        <w:t>₂</w:t>
      </w:r>
      <w:r>
        <w:t xml:space="preserve">-Bilanzierung mit 245,2 Tonnen </w:t>
      </w:r>
      <w:proofErr w:type="spellStart"/>
      <w:r>
        <w:t>CO</w:t>
      </w:r>
      <w:r>
        <w:rPr>
          <w:rFonts w:ascii="Times New Roman" w:hAnsi="Times New Roman" w:cs="Times New Roman"/>
        </w:rPr>
        <w:t>₂</w:t>
      </w:r>
      <w:r>
        <w:t>e</w:t>
      </w:r>
      <w:proofErr w:type="spellEnd"/>
      <w:r>
        <w:t xml:space="preserve"> bietet eine </w:t>
      </w:r>
      <w:r w:rsidR="006B027C">
        <w:t>erste</w:t>
      </w:r>
      <w:r>
        <w:t xml:space="preserve"> Datenbasis f</w:t>
      </w:r>
      <w:r>
        <w:rPr>
          <w:rFonts w:cs="Gilroy-Regular"/>
        </w:rPr>
        <w:t>ü</w:t>
      </w:r>
      <w:r>
        <w:t>r gezielte Verbesserungsma</w:t>
      </w:r>
      <w:r>
        <w:rPr>
          <w:rFonts w:cs="Gilroy-Regular"/>
        </w:rPr>
        <w:t>ß</w:t>
      </w:r>
      <w:r>
        <w:t>nahmen, wobei der Fokus auf der Optimierung der Fahrzeugflotte liegen sollte, die 82 % der Emissionen verursacht.</w:t>
      </w:r>
    </w:p>
    <w:p w14:paraId="35034107" w14:textId="43DABEC2" w:rsidR="008334E4" w:rsidRDefault="008334E4" w:rsidP="00D61A32">
      <w:pPr>
        <w:ind w:left="350"/>
      </w:pPr>
      <w:r>
        <w:t xml:space="preserve">Für die Zukunft empfiehlt sich die Entwicklung einer integrierten ESG-Strategie, die die spezifischen Herausforderungen der </w:t>
      </w:r>
      <w:r w:rsidR="00707852">
        <w:t>Aufzugbranche</w:t>
      </w:r>
      <w:r>
        <w:t xml:space="preserve"> berücksichtigt. Zentrale Handlungsfelder sind dabei die Umstellung auf E-Mobilität, die Installation von PV-Anlagen, die Einführung eines systematischen Nachhaltigkeitsmanagements sowie die Stärkung des Personalmanagements und der Stakeholder-Beziehungen. Die geplante ISO 9001 Zertifizierung bietet eine ideale Plattform, um Nachhaltigkeitsaspekte in bestehende Managementsysteme zu integrieren.</w:t>
      </w:r>
    </w:p>
    <w:p w14:paraId="7F3C4FC4" w14:textId="7F249031" w:rsidR="00584649" w:rsidRDefault="008334E4" w:rsidP="00D61A32">
      <w:pPr>
        <w:ind w:left="350"/>
      </w:pPr>
      <w:r>
        <w:t>Die identifizierten Verbesserungspotenziale in allen ESG-Bereichen sollten schrittweise und ressourceneffizient umgesetzt werden. Besonders vielversprechend sind Maßnahmen, die sowohl ökologische als auch ökonomische Vorteile bieten, wie etwa die Optimierung der Serviceflotte oder ein verbessertes Gesundheitsmanagement. Diese</w:t>
      </w:r>
      <w:r w:rsidR="006B027C">
        <w:t xml:space="preserve">r doppelte Vorteil </w:t>
      </w:r>
      <w:r>
        <w:t xml:space="preserve">aus Nachhaltigkeitsnutzen und Kosteneinsparungen wird </w:t>
      </w:r>
      <w:proofErr w:type="spellStart"/>
      <w:r>
        <w:t>Nibra</w:t>
      </w:r>
      <w:proofErr w:type="spellEnd"/>
      <w:r>
        <w:t xml:space="preserve"> helfen, ihre Position im wettbewerbsintensiven Aufzugsmarkt weiter zu stärken und sich als verantwortungsvolles Unternehmen zu profilieren.</w:t>
      </w:r>
    </w:p>
    <w:p w14:paraId="7DF56B7A" w14:textId="77777777" w:rsidR="008334E4" w:rsidRPr="009809FE" w:rsidRDefault="008334E4" w:rsidP="008334E4"/>
    <w:p w14:paraId="7F4A13C2" w14:textId="3039B821" w:rsidR="00E511B8" w:rsidRPr="009809FE" w:rsidRDefault="00E511B8" w:rsidP="00B0138D">
      <w:pPr>
        <w:pStyle w:val="Heading2"/>
      </w:pPr>
      <w:bookmarkStart w:id="31" w:name="_Toc181177802"/>
      <w:r w:rsidRPr="009809FE">
        <w:t>Green Finance</w:t>
      </w:r>
      <w:bookmarkEnd w:id="31"/>
    </w:p>
    <w:p w14:paraId="4659A913" w14:textId="77777777" w:rsidR="00E511B8" w:rsidRPr="009809FE" w:rsidRDefault="00E511B8" w:rsidP="00D61A32">
      <w:pPr>
        <w:ind w:left="378"/>
      </w:pPr>
      <w:r w:rsidRPr="009809FE">
        <w:t>Der Finanzsektor ist einer der wichtigsten Hebel für die Erreichung der Umweltziele. Die EU plant mit zahlreichen Regulierungen am Finanzmarkt (Taxonomie, SFDR,</w:t>
      </w:r>
      <w:r w:rsidRPr="009809FE">
        <w:rPr>
          <w:rFonts w:ascii="Cambria" w:hAnsi="Cambria" w:cs="Cambria"/>
        </w:rPr>
        <w:t> </w:t>
      </w:r>
      <w:r w:rsidRPr="009809FE">
        <w:rPr>
          <w:rFonts w:cs="Gilroy-Regular"/>
        </w:rPr>
        <w:t>…</w:t>
      </w:r>
      <w:r w:rsidRPr="009809FE">
        <w:t>), nachhaltige von nicht nachhaltigen Unternehmen zu unterscheiden, um die Kapitalstr</w:t>
      </w:r>
      <w:r w:rsidRPr="009809FE">
        <w:rPr>
          <w:rFonts w:cs="Gilroy-Regular"/>
        </w:rPr>
        <w:t>ö</w:t>
      </w:r>
      <w:r w:rsidRPr="009809FE">
        <w:t xml:space="preserve">me in Richtung „grüner“ Betriebe zu lenken. </w:t>
      </w:r>
    </w:p>
    <w:p w14:paraId="78B805FB" w14:textId="77777777" w:rsidR="00E511B8" w:rsidRPr="009809FE" w:rsidRDefault="00E511B8" w:rsidP="00D61A32">
      <w:pPr>
        <w:ind w:left="378"/>
      </w:pPr>
      <w:r w:rsidRPr="009809FE">
        <w:t>Momentan stehen wir noch am Anfang dieser Entwicklung, denn die Anzahl an (nicht börsennotierten) Unternehmen, die ESG-Kriterien verfolgen, ist &lt;10</w:t>
      </w:r>
      <w:r w:rsidRPr="009809FE">
        <w:rPr>
          <w:rFonts w:ascii="Cambria" w:hAnsi="Cambria" w:cs="Cambria"/>
        </w:rPr>
        <w:t> </w:t>
      </w:r>
      <w:r w:rsidRPr="009809FE">
        <w:t>% und somit sehr überschaubar.</w:t>
      </w:r>
    </w:p>
    <w:p w14:paraId="46CA6458" w14:textId="77777777" w:rsidR="00E511B8" w:rsidRPr="009809FE" w:rsidRDefault="00E511B8" w:rsidP="00D61A32">
      <w:pPr>
        <w:ind w:left="378"/>
      </w:pPr>
      <w:r w:rsidRPr="009809FE">
        <w:t xml:space="preserve">Finanzierungen, die unter den Begriff Green Finance fallen, lassen sich grob in zwei Kategorien aufteilen. </w:t>
      </w:r>
    </w:p>
    <w:p w14:paraId="5D786F0A" w14:textId="4F7CDFFF" w:rsidR="00E511B8" w:rsidRPr="009809FE" w:rsidRDefault="00E511B8">
      <w:pPr>
        <w:pStyle w:val="ListParagraph"/>
        <w:numPr>
          <w:ilvl w:val="0"/>
          <w:numId w:val="5"/>
        </w:numPr>
        <w:spacing w:after="120"/>
        <w:ind w:left="1434" w:hanging="357"/>
        <w:contextualSpacing w:val="0"/>
      </w:pPr>
      <w:r w:rsidRPr="009809FE">
        <w:t xml:space="preserve">Instrumente, um nachhaltige Projekte zu finanzieren </w:t>
      </w:r>
    </w:p>
    <w:p w14:paraId="7048C220" w14:textId="72599B2A" w:rsidR="00E511B8" w:rsidRPr="009809FE" w:rsidRDefault="00E511B8">
      <w:pPr>
        <w:pStyle w:val="ListParagraph"/>
        <w:numPr>
          <w:ilvl w:val="0"/>
          <w:numId w:val="5"/>
        </w:numPr>
        <w:spacing w:after="120"/>
        <w:ind w:left="1434" w:hanging="357"/>
        <w:contextualSpacing w:val="0"/>
      </w:pPr>
      <w:r w:rsidRPr="009809FE">
        <w:t>Instrumente, bei denen die Finanzierungskosten je nach Nachhaltigkeitsperformance sinken oder steigen</w:t>
      </w:r>
    </w:p>
    <w:p w14:paraId="324C2A41" w14:textId="4FC243B2" w:rsidR="008334E4" w:rsidRDefault="008334E4">
      <w:pPr>
        <w:spacing w:line="259" w:lineRule="auto"/>
        <w:jc w:val="left"/>
      </w:pPr>
      <w:r>
        <w:br w:type="page"/>
      </w:r>
    </w:p>
    <w:p w14:paraId="2EFDD75B" w14:textId="77777777" w:rsidR="00E511B8" w:rsidRPr="009809FE" w:rsidRDefault="00E511B8" w:rsidP="00B0138D">
      <w:pPr>
        <w:pStyle w:val="Heading3"/>
      </w:pPr>
      <w:bookmarkStart w:id="32" w:name="_Toc177723369"/>
      <w:bookmarkStart w:id="33" w:name="_Toc181177803"/>
      <w:r w:rsidRPr="009809FE">
        <w:lastRenderedPageBreak/>
        <w:t>Instrumente zur Finanzierung von nachhaltigen Projekten</w:t>
      </w:r>
      <w:bookmarkEnd w:id="32"/>
      <w:bookmarkEnd w:id="33"/>
    </w:p>
    <w:p w14:paraId="5B3B8C6F" w14:textId="77777777" w:rsidR="00E511B8" w:rsidRPr="009809FE" w:rsidRDefault="00E511B8" w:rsidP="00D61A32">
      <w:pPr>
        <w:ind w:left="14"/>
      </w:pPr>
      <w:r w:rsidRPr="009809FE">
        <w:t>Die Verwendung der Mittel, die über diese Instrumente eingesammelt werden, sind zweckgebunden. Projektfinanzierungen im Bereich Nachhaltigkeit fallen, unter anderem, die folgenden Instrumente.</w:t>
      </w:r>
    </w:p>
    <w:p w14:paraId="16875804" w14:textId="77777777" w:rsidR="00E511B8" w:rsidRPr="009809FE" w:rsidRDefault="00E511B8">
      <w:pPr>
        <w:pStyle w:val="ListParagraph"/>
        <w:numPr>
          <w:ilvl w:val="0"/>
          <w:numId w:val="2"/>
        </w:numPr>
      </w:pPr>
      <w:r w:rsidRPr="009809FE">
        <w:rPr>
          <w:rFonts w:ascii="Gilroy-Bold" w:hAnsi="Gilroy-Bold"/>
        </w:rPr>
        <w:t>Förderkredite:</w:t>
      </w:r>
      <w:r w:rsidRPr="009809FE">
        <w:rPr>
          <w:rFonts w:ascii="Gilroy-Bold" w:hAnsi="Gilroy-Bold"/>
        </w:rPr>
        <w:br/>
      </w:r>
      <w:r w:rsidRPr="009809FE">
        <w:t xml:space="preserve">Staatliche Förderbanken geben besondere Finanzierungen für diejenigen aus, die in nachhaltige Projekte finanzieren wollen. In der Unternehmenswelt können dazu beispielsweise Sanierungen für mehr Energieeffizienz fallen oder Projekte, die Abwärme aus dem Produktionsprozess bestmöglich nutzen und vieles mehr. </w:t>
      </w:r>
    </w:p>
    <w:p w14:paraId="582D0B7B" w14:textId="77777777" w:rsidR="00736C56" w:rsidRPr="009809FE" w:rsidRDefault="00E511B8">
      <w:pPr>
        <w:pStyle w:val="ListParagraph"/>
        <w:numPr>
          <w:ilvl w:val="0"/>
          <w:numId w:val="2"/>
        </w:numPr>
      </w:pPr>
      <w:r w:rsidRPr="009809FE">
        <w:rPr>
          <w:rFonts w:ascii="Gilroy-Bold" w:hAnsi="Gilroy-Bold"/>
        </w:rPr>
        <w:t>Green Crowdfunding:</w:t>
      </w:r>
    </w:p>
    <w:p w14:paraId="61485530" w14:textId="4CF46E01" w:rsidR="00E511B8" w:rsidRPr="009809FE" w:rsidRDefault="00E511B8" w:rsidP="00736C56">
      <w:pPr>
        <w:pStyle w:val="ListParagraph"/>
      </w:pPr>
      <w:r w:rsidRPr="009809FE">
        <w:t xml:space="preserve">Die </w:t>
      </w:r>
      <w:proofErr w:type="spellStart"/>
      <w:r w:rsidRPr="009809FE">
        <w:t>Crowd</w:t>
      </w:r>
      <w:proofErr w:type="spellEnd"/>
      <w:r w:rsidRPr="009809FE">
        <w:t xml:space="preserve"> ist an sinnvollen und „grünen“ Anlagemöglichkeiten interessiert. Es gibt zahl-reiche Vermögensberater und Plattformen, die angetrieben von der o.a. Regulierung nach grünen Investitionsmöglichkeiten suchen, um Kapital von Privatanlegern zu nachhaltigen Unternehmen zu vermitteln.</w:t>
      </w:r>
    </w:p>
    <w:p w14:paraId="2EF8F412" w14:textId="77777777" w:rsidR="00E511B8" w:rsidRPr="009809FE" w:rsidRDefault="00E511B8" w:rsidP="00E511B8">
      <w:pPr>
        <w:pStyle w:val="ListParagraph"/>
      </w:pPr>
    </w:p>
    <w:p w14:paraId="34EBA434" w14:textId="77777777" w:rsidR="00736C56" w:rsidRPr="009809FE" w:rsidRDefault="00E511B8">
      <w:pPr>
        <w:pStyle w:val="ListParagraph"/>
        <w:numPr>
          <w:ilvl w:val="0"/>
          <w:numId w:val="2"/>
        </w:numPr>
      </w:pPr>
      <w:r w:rsidRPr="009809FE">
        <w:rPr>
          <w:rFonts w:ascii="Gilroy-Bold" w:hAnsi="Gilroy-Bold"/>
        </w:rPr>
        <w:t xml:space="preserve">Green </w:t>
      </w:r>
      <w:proofErr w:type="spellStart"/>
      <w:r w:rsidRPr="009809FE">
        <w:rPr>
          <w:rFonts w:ascii="Gilroy-Bold" w:hAnsi="Gilroy-Bold"/>
        </w:rPr>
        <w:t>Loans</w:t>
      </w:r>
      <w:proofErr w:type="spellEnd"/>
      <w:r w:rsidRPr="009809FE">
        <w:rPr>
          <w:rFonts w:ascii="Gilroy-Bold" w:hAnsi="Gilroy-Bold"/>
        </w:rPr>
        <w:t>:</w:t>
      </w:r>
    </w:p>
    <w:p w14:paraId="1FB82404" w14:textId="4DCFB8A6" w:rsidR="00E511B8" w:rsidRPr="009809FE" w:rsidRDefault="00E511B8" w:rsidP="00736C56">
      <w:pPr>
        <w:pStyle w:val="ListParagraph"/>
      </w:pPr>
      <w:r w:rsidRPr="009809FE">
        <w:t>Auch Bankkredite können speziell für nachhaltige Zwecke vergeben werden. Die ersten Banken haben ihre Produktpalette in diese Richtung bereits verbreitert.</w:t>
      </w:r>
    </w:p>
    <w:p w14:paraId="764A803F" w14:textId="5DD284B7" w:rsidR="00E511B8" w:rsidRPr="009809FE" w:rsidRDefault="00E511B8" w:rsidP="00E511B8">
      <w:pPr>
        <w:rPr>
          <w:rFonts w:ascii="Gilroy-Bold" w:eastAsiaTheme="majorEastAsia" w:hAnsi="Gilroy-Bold" w:cstheme="majorBidi"/>
          <w:color w:val="275317" w:themeColor="accent6" w:themeShade="80"/>
          <w:sz w:val="28"/>
          <w:szCs w:val="28"/>
        </w:rPr>
      </w:pPr>
    </w:p>
    <w:p w14:paraId="019AD79D" w14:textId="77777777" w:rsidR="00E511B8" w:rsidRPr="009809FE" w:rsidRDefault="00E511B8" w:rsidP="00E511B8">
      <w:r w:rsidRPr="009809FE">
        <w:t xml:space="preserve">Im Zuge dieses Nachhaltigkeitsprojekts besteht dementsprechend die Möglichkeit, auch bei Banken vorstellig zu werden, um die Eignung o.a. Instrumente für die Finanzierungen künftiger Projekte zu klären. </w:t>
      </w:r>
    </w:p>
    <w:p w14:paraId="2C4E4B06" w14:textId="05E1C1B2" w:rsidR="00E511B8" w:rsidRPr="009809FE" w:rsidRDefault="00E511B8" w:rsidP="00E511B8">
      <w:r w:rsidRPr="009809FE">
        <w:br/>
      </w:r>
    </w:p>
    <w:p w14:paraId="0FC92A83" w14:textId="77777777" w:rsidR="00E511B8" w:rsidRPr="009809FE" w:rsidRDefault="00E511B8">
      <w:pPr>
        <w:rPr>
          <w:rFonts w:asciiTheme="majorHAnsi" w:eastAsiaTheme="majorEastAsia" w:hAnsiTheme="majorHAnsi" w:cstheme="majorBidi"/>
          <w:color w:val="0F4761" w:themeColor="accent1" w:themeShade="BF"/>
          <w:sz w:val="40"/>
          <w:szCs w:val="40"/>
        </w:rPr>
      </w:pPr>
      <w:bookmarkStart w:id="34" w:name="_Toc177723371"/>
      <w:r w:rsidRPr="009809FE">
        <w:br w:type="page"/>
      </w:r>
    </w:p>
    <w:p w14:paraId="52A0E65E" w14:textId="73F4C226" w:rsidR="00E511B8" w:rsidRPr="009809FE" w:rsidRDefault="00E511B8" w:rsidP="00E511B8">
      <w:pPr>
        <w:pStyle w:val="Heading1"/>
      </w:pPr>
      <w:bookmarkStart w:id="35" w:name="_Toc181177804"/>
      <w:r w:rsidRPr="009809FE">
        <w:lastRenderedPageBreak/>
        <w:t>Die nächsten Schritte</w:t>
      </w:r>
      <w:bookmarkEnd w:id="34"/>
      <w:bookmarkEnd w:id="35"/>
    </w:p>
    <w:p w14:paraId="01B28A8B" w14:textId="77777777" w:rsidR="00E511B8" w:rsidRPr="009809FE" w:rsidRDefault="00E511B8" w:rsidP="00E511B8"/>
    <w:p w14:paraId="39799EF5" w14:textId="38C491FC" w:rsidR="00E511B8" w:rsidRPr="009809FE" w:rsidRDefault="00E511B8" w:rsidP="00E511B8">
      <w:r w:rsidRPr="009809FE">
        <w:t>Unter Berücksichtigung der Ergebnisse des Berichts, sprich des ESG-Status quo, des CO</w:t>
      </w:r>
      <w:r w:rsidRPr="009809FE">
        <w:rPr>
          <w:rFonts w:ascii="Times New Roman" w:hAnsi="Times New Roman" w:cs="Times New Roman"/>
        </w:rPr>
        <w:t>₂</w:t>
      </w:r>
      <w:r w:rsidRPr="009809FE">
        <w:t>-Fu</w:t>
      </w:r>
      <w:r w:rsidRPr="009809FE">
        <w:rPr>
          <w:rFonts w:cs="Gilroy-Regular"/>
        </w:rPr>
        <w:t>ß</w:t>
      </w:r>
      <w:r w:rsidRPr="009809FE">
        <w:t xml:space="preserve">abdrucks sowie den Green Finance Details ergeben sich für die </w:t>
      </w:r>
      <w:sdt>
        <w:sdtPr>
          <w:alias w:val="Firma"/>
          <w:tag w:val=""/>
          <w:id w:val="1059288363"/>
          <w:placeholder>
            <w:docPart w:val="B6D56E4128E347D09C5678E5D97A6204"/>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008334E4">
            <w:t xml:space="preserve"> GmbH</w:t>
          </w:r>
        </w:sdtContent>
      </w:sdt>
      <w:r w:rsidRPr="009809FE">
        <w:t xml:space="preserve"> folgende Schritte zur weiteren Umsetzung:</w:t>
      </w:r>
    </w:p>
    <w:p w14:paraId="09D3FA2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Entwicklung der ESG-Strategie basierend auf den Erkenntnissen des Status Quo Berichts.</w:t>
      </w:r>
    </w:p>
    <w:p w14:paraId="24301F7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Kommunikation des Projekts an die Stakeholder/Community.</w:t>
      </w:r>
    </w:p>
    <w:p w14:paraId="65337FF4" w14:textId="6371E41D" w:rsidR="00E511B8" w:rsidRPr="009809FE" w:rsidRDefault="00E511B8" w:rsidP="00E511B8">
      <w:r w:rsidRPr="009809FE">
        <w:t xml:space="preserve">Neben der Strategieentwicklung wird es wesentlich sein, dass sowohl die Umsetzung als auch die Ergebnisse an die Anspruchsgruppen laufend und transparent kommuniziert werden. Das schafft eine kontinuierliche Steigerung der Unternehmensreputation, die der </w:t>
      </w:r>
      <w:sdt>
        <w:sdtPr>
          <w:alias w:val="Firma"/>
          <w:tag w:val=""/>
          <w:id w:val="1823163874"/>
          <w:placeholder>
            <w:docPart w:val="B1F2003DAF6A4988A91485FA90A295AC"/>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008334E4">
            <w:t xml:space="preserve"> GmbH</w:t>
          </w:r>
        </w:sdtContent>
      </w:sdt>
      <w:r w:rsidRPr="009809FE">
        <w:t xml:space="preserve"> auf allen Ebenen (Kunden, Partner, Banken, Mitarbeitende</w:t>
      </w:r>
      <w:r w:rsidRPr="009809FE">
        <w:rPr>
          <w:rFonts w:ascii="Cambria" w:hAnsi="Cambria" w:cs="Cambria"/>
        </w:rPr>
        <w:t> </w:t>
      </w:r>
      <w:r w:rsidRPr="009809FE">
        <w:rPr>
          <w:rFonts w:cs="Gilroy-Regular"/>
        </w:rPr>
        <w:t>…</w:t>
      </w:r>
      <w:r w:rsidRPr="009809FE">
        <w:t>) zugutekommen wird.</w:t>
      </w:r>
    </w:p>
    <w:p w14:paraId="03C0932E" w14:textId="77777777" w:rsidR="00E511B8" w:rsidRPr="009809FE" w:rsidRDefault="00E511B8" w:rsidP="00E511B8">
      <w:pPr>
        <w:spacing w:line="276" w:lineRule="auto"/>
      </w:pPr>
      <w:r w:rsidRPr="009809FE">
        <w:t>Für Rück- bzw. Detailfragen stehen wir Ihnen gerne zur Verfügung.</w:t>
      </w:r>
    </w:p>
    <w:p w14:paraId="0DDAEF88" w14:textId="7CA0BDF7" w:rsidR="00E511B8" w:rsidRPr="009809FE" w:rsidRDefault="00E511B8" w:rsidP="00E511B8">
      <w:pPr>
        <w:spacing w:line="276" w:lineRule="auto"/>
      </w:pPr>
      <w:r w:rsidRPr="009809FE">
        <w:t xml:space="preserve">Mit freundlichen Grüßen </w:t>
      </w:r>
    </w:p>
    <w:p w14:paraId="40C450ED" w14:textId="3DA4AD28" w:rsidR="007E277B" w:rsidRPr="009809FE" w:rsidRDefault="00E547BD" w:rsidP="007E277B">
      <w:r>
        <w:rPr>
          <w:rFonts w:ascii="Arial" w:eastAsia="Times New Roman" w:hAnsi="Arial" w:cs="Arial"/>
          <w:b/>
          <w:i/>
          <w:iCs/>
          <w:noProof/>
          <w:lang w:val="en-GB" w:eastAsia="de-DE"/>
        </w:rPr>
        <mc:AlternateContent>
          <mc:Choice Requires="wpg">
            <w:drawing>
              <wp:anchor distT="0" distB="0" distL="114300" distR="114300" simplePos="0" relativeHeight="251693056" behindDoc="0" locked="0" layoutInCell="1" allowOverlap="1" wp14:anchorId="1AC10DBA" wp14:editId="27E868F0">
                <wp:simplePos x="0" y="0"/>
                <wp:positionH relativeFrom="column">
                  <wp:posOffset>331338</wp:posOffset>
                </wp:positionH>
                <wp:positionV relativeFrom="paragraph">
                  <wp:posOffset>27940</wp:posOffset>
                </wp:positionV>
                <wp:extent cx="1469276" cy="1077376"/>
                <wp:effectExtent l="38100" t="38100" r="55245" b="27940"/>
                <wp:wrapNone/>
                <wp:docPr id="1888446498" name="Group 148"/>
                <wp:cNvGraphicFramePr/>
                <a:graphic xmlns:a="http://schemas.openxmlformats.org/drawingml/2006/main">
                  <a:graphicData uri="http://schemas.microsoft.com/office/word/2010/wordprocessingGroup">
                    <wpg:wgp>
                      <wpg:cNvGrpSpPr/>
                      <wpg:grpSpPr>
                        <a:xfrm>
                          <a:off x="0" y="0"/>
                          <a:ext cx="1469276" cy="1077376"/>
                          <a:chOff x="0" y="0"/>
                          <a:chExt cx="2261342" cy="1658172"/>
                        </a:xfrm>
                      </wpg:grpSpPr>
                      <w14:contentPart bwMode="auto" r:id="rId40">
                        <w14:nvContentPartPr>
                          <w14:cNvPr id="1389197752" name="Ink 31"/>
                          <w14:cNvContentPartPr/>
                        </w14:nvContentPartPr>
                        <w14:xfrm>
                          <a:off x="0" y="0"/>
                          <a:ext cx="1161415" cy="1188518"/>
                        </w14:xfrm>
                      </w14:contentPart>
                      <w14:contentPart bwMode="auto" r:id="rId41">
                        <w14:nvContentPartPr>
                          <w14:cNvPr id="35438979" name="Ink 101"/>
                          <w14:cNvContentPartPr/>
                        </w14:nvContentPartPr>
                        <w14:xfrm rot="521739">
                          <a:off x="719456" y="656080"/>
                          <a:ext cx="1535965" cy="820187"/>
                        </w14:xfrm>
                      </w14:contentPart>
                      <wps:wsp>
                        <wps:cNvPr id="1996865637" name="Rectangle 147"/>
                        <wps:cNvSpPr/>
                        <wps:spPr>
                          <a:xfrm>
                            <a:off x="1721217" y="802042"/>
                            <a:ext cx="540125" cy="8561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D4E8D" id="Group 148" o:spid="_x0000_s1026" style="position:absolute;margin-left:26.1pt;margin-top:2.2pt;width:115.7pt;height:84.85pt;z-index:251693056;mso-width-relative:margin;mso-height-relative:margin" coordsize="22613,16581"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7" type="#_x0000_t75" style="position:absolute;left:-49;top:-49;width:11707;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">
                  <v:imagedata r:id="rId42" o:title=""/>
                </v:shape>
                <v:shape id="Ink 101" o:spid="_x0000_s1028" type="#_x0000_t75" style="position:absolute;left:7144;top:6510;width:15454;height:8296;rotation:5698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">
                  <v:imagedata r:id="rId43" o:title=""/>
                </v:shape>
                <v:rect id="Rectangle 147" o:spid="_x0000_s1029" style="position:absolute;left:17212;top:8020;width:5401;height: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" fillcolor="white [3212]" strokecolor="white [3212]" strokeweight="1pt"/>
              </v:group>
            </w:pict>
          </mc:Fallback>
        </mc:AlternateContent>
      </w:r>
    </w:p>
    <w:p w14:paraId="46615968" w14:textId="77777777" w:rsidR="007E277B" w:rsidRPr="009809FE" w:rsidRDefault="007E277B" w:rsidP="007E277B">
      <w:r w:rsidRPr="009809FE">
        <w:br/>
      </w:r>
    </w:p>
    <w:p w14:paraId="2628C118" w14:textId="77777777" w:rsidR="00E547BD" w:rsidRDefault="00E547BD" w:rsidP="006116E1"/>
    <w:p w14:paraId="4A407DB5" w14:textId="5D148B77" w:rsidR="00DF096B" w:rsidRPr="00D653F5" w:rsidRDefault="008334E4" w:rsidP="006116E1">
      <w:pPr>
        <w:rPr>
          <w:lang w:val="de-DE"/>
        </w:rPr>
      </w:pPr>
      <w:r>
        <w:t>Christof Brandstätter</w:t>
      </w:r>
    </w:p>
    <w:sectPr w:rsidR="00DF096B" w:rsidRPr="00D653F5" w:rsidSect="00D653F5">
      <w:footerReference w:type="default" r:id="rId44"/>
      <w:pgSz w:w="11906" w:h="16838"/>
      <w:pgMar w:top="1440" w:right="1440" w:bottom="1985"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Martin Watzka" w:date="2024-11-04T15:28:00Z" w:initials="MW">
    <w:p w14:paraId="125D54EE" w14:textId="77777777" w:rsidR="00515F9B" w:rsidRDefault="00515F9B" w:rsidP="00515F9B">
      <w:pPr>
        <w:pStyle w:val="CommentText"/>
        <w:jc w:val="left"/>
      </w:pPr>
      <w:r>
        <w:rPr>
          <w:rStyle w:val="CommentReference"/>
        </w:rPr>
        <w:annotationRef/>
      </w:r>
      <w:r>
        <w:t>PV einarbeiten. Potenzial mit EV anführen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5D54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8D2553" w16cex:dateUtc="2024-11-04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5D54EE" w16cid:durableId="4C8D25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127BF" w14:textId="77777777" w:rsidR="00C025A2" w:rsidRPr="009809FE" w:rsidRDefault="00C025A2" w:rsidP="00422373">
      <w:pPr>
        <w:spacing w:after="0"/>
      </w:pPr>
      <w:r w:rsidRPr="009809FE">
        <w:separator/>
      </w:r>
    </w:p>
  </w:endnote>
  <w:endnote w:type="continuationSeparator" w:id="0">
    <w:p w14:paraId="4ABA6C9E" w14:textId="77777777" w:rsidR="00C025A2" w:rsidRPr="009809FE" w:rsidRDefault="00C025A2" w:rsidP="00422373">
      <w:pPr>
        <w:spacing w:after="0"/>
      </w:pPr>
      <w:r w:rsidRPr="00980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311F" w14:textId="11FC0A0D" w:rsidR="00B25749" w:rsidRPr="009809FE" w:rsidRDefault="00B25749" w:rsidP="00B25749">
    <w:pPr>
      <w:pStyle w:val="Footer"/>
      <w:tabs>
        <w:tab w:val="center" w:pos="4320"/>
        <w:tab w:val="left" w:pos="5276"/>
      </w:tabs>
      <w:rPr>
        <w:sz w:val="18"/>
        <w:szCs w:val="18"/>
      </w:rPr>
    </w:pPr>
    <w:r w:rsidRPr="009809FE">
      <w:tab/>
    </w:r>
    <w:sdt>
      <w:sdtPr>
        <w:rPr>
          <w:sz w:val="18"/>
          <w:szCs w:val="18"/>
        </w:rPr>
        <w:id w:val="874664592"/>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9809FE">
              <w:rPr>
                <w:sz w:val="18"/>
                <w:szCs w:val="18"/>
              </w:rPr>
              <w:t xml:space="preserve">Seite </w:t>
            </w:r>
            <w:r w:rsidRPr="003B012B">
              <w:rPr>
                <w:rFonts w:ascii="Gilroy-Bold" w:hAnsi="Gilroy-Bold"/>
                <w:sz w:val="20"/>
                <w:szCs w:val="20"/>
              </w:rPr>
              <w:fldChar w:fldCharType="begin"/>
            </w:r>
            <w:r w:rsidRPr="003B012B">
              <w:rPr>
                <w:rFonts w:ascii="Gilroy-Bold" w:hAnsi="Gilroy-Bold"/>
                <w:sz w:val="18"/>
                <w:szCs w:val="18"/>
              </w:rPr>
              <w:instrText xml:space="preserve"> PAGE </w:instrText>
            </w:r>
            <w:r w:rsidRPr="003B012B">
              <w:rPr>
                <w:rFonts w:ascii="Gilroy-Bold" w:hAnsi="Gilroy-Bold"/>
                <w:sz w:val="20"/>
                <w:szCs w:val="20"/>
              </w:rPr>
              <w:fldChar w:fldCharType="separate"/>
            </w:r>
            <w:r w:rsidRPr="003B012B">
              <w:rPr>
                <w:rFonts w:ascii="Gilroy-Bold" w:hAnsi="Gilroy-Bold"/>
                <w:sz w:val="20"/>
                <w:szCs w:val="20"/>
              </w:rPr>
              <w:t>1</w:t>
            </w:r>
            <w:r w:rsidRPr="003B012B">
              <w:rPr>
                <w:rFonts w:ascii="Gilroy-Bold" w:hAnsi="Gilroy-Bold"/>
                <w:sz w:val="20"/>
                <w:szCs w:val="20"/>
              </w:rPr>
              <w:fldChar w:fldCharType="end"/>
            </w:r>
            <w:r w:rsidRPr="009809FE">
              <w:rPr>
                <w:sz w:val="18"/>
                <w:szCs w:val="18"/>
              </w:rPr>
              <w:t xml:space="preserve"> </w:t>
            </w:r>
            <w:r w:rsidR="001B3460" w:rsidRPr="009809FE">
              <w:rPr>
                <w:sz w:val="18"/>
                <w:szCs w:val="18"/>
              </w:rPr>
              <w:t>von</w:t>
            </w:r>
            <w:r w:rsidRPr="009809FE">
              <w:rPr>
                <w:sz w:val="18"/>
                <w:szCs w:val="18"/>
              </w:rPr>
              <w:t xml:space="preserve"> </w:t>
            </w:r>
            <w:r w:rsidRPr="003B012B">
              <w:rPr>
                <w:rFonts w:ascii="Gilroy-Bold" w:hAnsi="Gilroy-Bold"/>
                <w:sz w:val="20"/>
                <w:szCs w:val="20"/>
              </w:rPr>
              <w:fldChar w:fldCharType="begin"/>
            </w:r>
            <w:r w:rsidRPr="003B012B">
              <w:rPr>
                <w:rFonts w:ascii="Gilroy-Bold" w:hAnsi="Gilroy-Bold"/>
                <w:sz w:val="18"/>
                <w:szCs w:val="18"/>
              </w:rPr>
              <w:instrText xml:space="preserve"> NUMPAGES  </w:instrText>
            </w:r>
            <w:r w:rsidRPr="003B012B">
              <w:rPr>
                <w:rFonts w:ascii="Gilroy-Bold" w:hAnsi="Gilroy-Bold"/>
                <w:sz w:val="20"/>
                <w:szCs w:val="20"/>
              </w:rPr>
              <w:fldChar w:fldCharType="separate"/>
            </w:r>
            <w:r w:rsidRPr="003B012B">
              <w:rPr>
                <w:rFonts w:ascii="Gilroy-Bold" w:hAnsi="Gilroy-Bold"/>
                <w:sz w:val="20"/>
                <w:szCs w:val="20"/>
              </w:rPr>
              <w:t>6</w:t>
            </w:r>
            <w:r w:rsidRPr="003B012B">
              <w:rPr>
                <w:rFonts w:ascii="Gilroy-Bold" w:hAnsi="Gilroy-Bold"/>
                <w:sz w:val="20"/>
                <w:szCs w:val="20"/>
              </w:rPr>
              <w:fldChar w:fldCharType="end"/>
            </w:r>
          </w:sdtContent>
        </w:sdt>
      </w:sdtContent>
    </w:sdt>
    <w:r w:rsidRPr="009809FE">
      <w:rPr>
        <w:sz w:val="18"/>
        <w:szCs w:val="18"/>
      </w:rPr>
      <w:tab/>
    </w:r>
  </w:p>
  <w:p w14:paraId="2E01CBA1" w14:textId="77777777" w:rsidR="00606EF7" w:rsidRPr="009809FE" w:rsidRDefault="00606EF7">
    <w:pPr>
      <w:pStyle w:val="Footer"/>
      <w:rPr>
        <w:sz w:val="16"/>
        <w:szCs w:val="16"/>
      </w:rPr>
    </w:pPr>
  </w:p>
  <w:p w14:paraId="19605F15" w14:textId="5393A73A" w:rsidR="00B25749" w:rsidRPr="009809FE" w:rsidRDefault="00606EF7" w:rsidP="00606EF7">
    <w:pPr>
      <w:pStyle w:val="Footer"/>
      <w:rPr>
        <w:sz w:val="16"/>
        <w:szCs w:val="16"/>
      </w:rPr>
    </w:pPr>
    <w:bookmarkStart w:id="36" w:name="_Hlk168248537"/>
    <w:bookmarkStart w:id="37" w:name="_Hlk168248538"/>
    <w:r w:rsidRPr="009809FE">
      <w:rPr>
        <w:sz w:val="16"/>
        <w:szCs w:val="16"/>
      </w:rPr>
      <w:t>*</w:t>
    </w:r>
    <w:r w:rsidRPr="009809FE">
      <w:rPr>
        <w:i/>
        <w:iCs/>
        <w:sz w:val="12"/>
        <w:szCs w:val="12"/>
      </w:rPr>
      <w:t>Die in diesem Dokument bereitgestellten Informationen sind freibleibend, ohne Gewähr und dienen ausschließlich Informationszwecken. Eine Haftung für jegliche Nutzung seines Inhalts ist daher ausgeschlossen. Empfehlungen stellen keine Beratung oder ein Angebot zum Kauf oder Verkauf dar. Die Informationen basieren auf der Selbstbewertung der Teilnehmer. Alle Inhalte sind urheberrechtlich und markenrechtlich geschützt; eine unbefugte Nutzung ist untersagt.</w:t>
    </w:r>
    <w:bookmarkEnd w:id="36"/>
    <w:bookmarkEnd w:id="3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3BCD6" w14:textId="77777777" w:rsidR="00C025A2" w:rsidRPr="009809FE" w:rsidRDefault="00C025A2" w:rsidP="00422373">
      <w:pPr>
        <w:spacing w:after="0"/>
      </w:pPr>
      <w:r w:rsidRPr="009809FE">
        <w:separator/>
      </w:r>
    </w:p>
  </w:footnote>
  <w:footnote w:type="continuationSeparator" w:id="0">
    <w:p w14:paraId="42F08351" w14:textId="77777777" w:rsidR="00C025A2" w:rsidRPr="009809FE" w:rsidRDefault="00C025A2" w:rsidP="00422373">
      <w:pPr>
        <w:spacing w:after="0"/>
      </w:pPr>
      <w:r w:rsidRPr="009809FE">
        <w:continuationSeparator/>
      </w:r>
    </w:p>
  </w:footnote>
  <w:footnote w:id="1">
    <w:p w14:paraId="1379C750" w14:textId="2263D64F" w:rsidR="000B3F8A" w:rsidRPr="000B3F8A" w:rsidRDefault="000B3F8A">
      <w:pPr>
        <w:pStyle w:val="FootnoteText"/>
      </w:pPr>
      <w:r>
        <w:rPr>
          <w:rStyle w:val="FootnoteReference"/>
        </w:rPr>
        <w:footnoteRef/>
      </w:r>
      <w:r>
        <w:t xml:space="preserve"> </w:t>
      </w:r>
      <w:hyperlink r:id="rId1" w:history="1">
        <w:r w:rsidRPr="000B3F8A">
          <w:rPr>
            <w:rStyle w:val="Hyperlink"/>
          </w:rPr>
          <w:t>Branchenanalyse Aufzüge und Fahrtreppen (Dispan, 2023)</w:t>
        </w:r>
      </w:hyperlink>
    </w:p>
  </w:footnote>
  <w:footnote w:id="2">
    <w:p w14:paraId="3AAB4174" w14:textId="67D33E7F" w:rsidR="00D07431" w:rsidRPr="00D07431" w:rsidRDefault="00D07431">
      <w:pPr>
        <w:pStyle w:val="FootnoteText"/>
        <w:rPr>
          <w:sz w:val="16"/>
          <w:szCs w:val="16"/>
        </w:rPr>
      </w:pPr>
      <w:r>
        <w:rPr>
          <w:rStyle w:val="FootnoteReference"/>
        </w:rPr>
        <w:footnoteRef/>
      </w:r>
      <w:r>
        <w:t xml:space="preserve"> </w:t>
      </w:r>
      <w:r w:rsidRPr="00D07431">
        <w:rPr>
          <w:sz w:val="16"/>
          <w:szCs w:val="16"/>
        </w:rPr>
        <w:t xml:space="preserve">Die </w:t>
      </w:r>
      <w:r w:rsidRPr="00D07431">
        <w:rPr>
          <w:i/>
          <w:iCs/>
          <w:sz w:val="16"/>
          <w:szCs w:val="16"/>
        </w:rPr>
        <w:t>Total Cost of Ownership</w:t>
      </w:r>
      <w:r w:rsidRPr="00D07431">
        <w:rPr>
          <w:sz w:val="16"/>
          <w:szCs w:val="16"/>
        </w:rPr>
        <w:t xml:space="preserve"> (TCO) bezeichnet die Gesamtkosten, die bei der Anschaffung, dem Betrieb und der Wartung eines Produkts oder einer Dienstleistung über dessen gesamten Lebenszyklus hinweg anfallen, einschließlich aller direkten und indirekten Kosten.</w:t>
      </w:r>
    </w:p>
  </w:footnote>
  <w:footnote w:id="3">
    <w:p w14:paraId="2FA0E580" w14:textId="77777777" w:rsidR="00543370" w:rsidRPr="009809FE" w:rsidRDefault="00543370" w:rsidP="00543370">
      <w:pPr>
        <w:pStyle w:val="FootnoteText"/>
      </w:pPr>
      <w:r w:rsidRPr="009809FE">
        <w:rPr>
          <w:rStyle w:val="FootnoteReference"/>
        </w:rPr>
        <w:footnoteRef/>
      </w:r>
      <w:r w:rsidRPr="009809FE">
        <w:t xml:space="preserve"> </w:t>
      </w:r>
      <w:r w:rsidRPr="009809FE">
        <w:rPr>
          <w:sz w:val="16"/>
          <w:szCs w:val="16"/>
        </w:rPr>
        <w:t>Cradle-to-gate ist eine Methode zur Bewertung der Umweltauswirkungen eines Produkts oder einer Dienstleistung von der Rohstoffgewinnung bis zur Produktionstür, ohne die Nutzung und Entsorgung des Produkts zu berücksichtigen.</w:t>
      </w:r>
    </w:p>
  </w:footnote>
  <w:footnote w:id="4">
    <w:p w14:paraId="4A91282E" w14:textId="77777777" w:rsidR="00543370" w:rsidRPr="004F4729" w:rsidRDefault="00543370" w:rsidP="00543370">
      <w:pPr>
        <w:pStyle w:val="FootnoteText"/>
      </w:pPr>
      <w:r w:rsidRPr="009809FE">
        <w:rPr>
          <w:rStyle w:val="FootnoteReference"/>
        </w:rPr>
        <w:footnoteRef/>
      </w:r>
      <w:r w:rsidRPr="009809FE">
        <w:t xml:space="preserve"> </w:t>
      </w:r>
      <w:r w:rsidRPr="009809FE">
        <w:rPr>
          <w:sz w:val="16"/>
          <w:szCs w:val="16"/>
        </w:rPr>
        <w:t>https://ghgprotocol.org/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0DE3"/>
    <w:multiLevelType w:val="multilevel"/>
    <w:tmpl w:val="D564D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22232"/>
    <w:multiLevelType w:val="multilevel"/>
    <w:tmpl w:val="40A66C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220BEB"/>
    <w:multiLevelType w:val="multilevel"/>
    <w:tmpl w:val="59AED1E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272790B"/>
    <w:multiLevelType w:val="hybridMultilevel"/>
    <w:tmpl w:val="C53C10EC"/>
    <w:lvl w:ilvl="0" w:tplc="8ED86400">
      <w:start w:val="9602"/>
      <w:numFmt w:val="bullet"/>
      <w:lvlText w:val="-"/>
      <w:lvlJc w:val="left"/>
      <w:pPr>
        <w:ind w:left="720" w:hanging="360"/>
      </w:pPr>
      <w:rPr>
        <w:rFonts w:ascii="Gilroy-Regular" w:eastAsiaTheme="minorHAnsi" w:hAnsi="Gilroy-Regular"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C985818"/>
    <w:multiLevelType w:val="multilevel"/>
    <w:tmpl w:val="BCC0BA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7327C1"/>
    <w:multiLevelType w:val="hybridMultilevel"/>
    <w:tmpl w:val="5AB06FB4"/>
    <w:lvl w:ilvl="0" w:tplc="94ACF660">
      <w:start w:val="28"/>
      <w:numFmt w:val="bullet"/>
      <w:lvlText w:val="-"/>
      <w:lvlJc w:val="left"/>
      <w:pPr>
        <w:ind w:left="1440" w:hanging="360"/>
      </w:pPr>
      <w:rPr>
        <w:rFonts w:ascii="Gilroy-Regular" w:eastAsiaTheme="minorHAnsi" w:hAnsi="Gilroy-Regular"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5E6E77"/>
    <w:multiLevelType w:val="multilevel"/>
    <w:tmpl w:val="3892B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373F2B"/>
    <w:multiLevelType w:val="hybridMultilevel"/>
    <w:tmpl w:val="412EDFE6"/>
    <w:lvl w:ilvl="0" w:tplc="4A46C9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0229CF"/>
    <w:multiLevelType w:val="multilevel"/>
    <w:tmpl w:val="4E684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092D4F"/>
    <w:multiLevelType w:val="hybridMultilevel"/>
    <w:tmpl w:val="B5C6FC4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64C17D97"/>
    <w:multiLevelType w:val="multilevel"/>
    <w:tmpl w:val="D65C0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0C2157"/>
    <w:multiLevelType w:val="multilevel"/>
    <w:tmpl w:val="74C8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5E20B4"/>
    <w:multiLevelType w:val="multilevel"/>
    <w:tmpl w:val="9BDA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3D2277"/>
    <w:multiLevelType w:val="hybridMultilevel"/>
    <w:tmpl w:val="94C61550"/>
    <w:lvl w:ilvl="0" w:tplc="1BCA7ECA">
      <w:start w:val="1"/>
      <w:numFmt w:val="upperRoman"/>
      <w:lvlText w:val="%1."/>
      <w:lvlJc w:val="left"/>
      <w:pPr>
        <w:ind w:left="1080" w:hanging="720"/>
      </w:pPr>
      <w:rPr>
        <w:rFonts w:hint="default"/>
        <w:color w:val="003530"/>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5548549">
    <w:abstractNumId w:val="7"/>
  </w:num>
  <w:num w:numId="2" w16cid:durableId="777868785">
    <w:abstractNumId w:val="3"/>
  </w:num>
  <w:num w:numId="3" w16cid:durableId="391464079">
    <w:abstractNumId w:val="9"/>
  </w:num>
  <w:num w:numId="4" w16cid:durableId="1477451767">
    <w:abstractNumId w:val="2"/>
  </w:num>
  <w:num w:numId="5" w16cid:durableId="606278438">
    <w:abstractNumId w:val="5"/>
  </w:num>
  <w:num w:numId="6" w16cid:durableId="1307201190">
    <w:abstractNumId w:val="13"/>
  </w:num>
  <w:num w:numId="7" w16cid:durableId="1639604476">
    <w:abstractNumId w:val="4"/>
  </w:num>
  <w:num w:numId="8" w16cid:durableId="265357109">
    <w:abstractNumId w:val="1"/>
  </w:num>
  <w:num w:numId="9" w16cid:durableId="514467886">
    <w:abstractNumId w:val="12"/>
  </w:num>
  <w:num w:numId="10" w16cid:durableId="1139571944">
    <w:abstractNumId w:val="11"/>
  </w:num>
  <w:num w:numId="11" w16cid:durableId="2048022007">
    <w:abstractNumId w:val="6"/>
  </w:num>
  <w:num w:numId="12" w16cid:durableId="677733041">
    <w:abstractNumId w:val="8"/>
  </w:num>
  <w:num w:numId="13" w16cid:durableId="1485929349">
    <w:abstractNumId w:val="0"/>
  </w:num>
  <w:num w:numId="14" w16cid:durableId="712387622">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Watzka">
    <w15:presenceInfo w15:providerId="AD" w15:userId="S::martin@greenonion.at::400641b0-b497-4a88-802f-5a8c057159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3C"/>
    <w:rsid w:val="000039E5"/>
    <w:rsid w:val="000138E8"/>
    <w:rsid w:val="000161CA"/>
    <w:rsid w:val="000330F8"/>
    <w:rsid w:val="0007169B"/>
    <w:rsid w:val="00071924"/>
    <w:rsid w:val="00072BE1"/>
    <w:rsid w:val="000811EA"/>
    <w:rsid w:val="000829BD"/>
    <w:rsid w:val="00096351"/>
    <w:rsid w:val="00096719"/>
    <w:rsid w:val="00096C38"/>
    <w:rsid w:val="000A061C"/>
    <w:rsid w:val="000B209F"/>
    <w:rsid w:val="000B281C"/>
    <w:rsid w:val="000B3F8A"/>
    <w:rsid w:val="000C479D"/>
    <w:rsid w:val="000C5254"/>
    <w:rsid w:val="000D068A"/>
    <w:rsid w:val="000D5513"/>
    <w:rsid w:val="000E0224"/>
    <w:rsid w:val="000E3942"/>
    <w:rsid w:val="000E3A89"/>
    <w:rsid w:val="000F319F"/>
    <w:rsid w:val="000F4B65"/>
    <w:rsid w:val="00113A35"/>
    <w:rsid w:val="00115944"/>
    <w:rsid w:val="001234CF"/>
    <w:rsid w:val="00134E8C"/>
    <w:rsid w:val="001614FD"/>
    <w:rsid w:val="0016416F"/>
    <w:rsid w:val="00174EED"/>
    <w:rsid w:val="00176C14"/>
    <w:rsid w:val="00177F66"/>
    <w:rsid w:val="001917AD"/>
    <w:rsid w:val="001922BB"/>
    <w:rsid w:val="00192EA4"/>
    <w:rsid w:val="001A407E"/>
    <w:rsid w:val="001A5AED"/>
    <w:rsid w:val="001B0129"/>
    <w:rsid w:val="001B3460"/>
    <w:rsid w:val="001B5B2C"/>
    <w:rsid w:val="001C06F0"/>
    <w:rsid w:val="00206675"/>
    <w:rsid w:val="002067A4"/>
    <w:rsid w:val="00215261"/>
    <w:rsid w:val="00216E5A"/>
    <w:rsid w:val="00223CD5"/>
    <w:rsid w:val="00234838"/>
    <w:rsid w:val="00255A02"/>
    <w:rsid w:val="00261D29"/>
    <w:rsid w:val="00262E53"/>
    <w:rsid w:val="002853F7"/>
    <w:rsid w:val="00287E1B"/>
    <w:rsid w:val="0029471A"/>
    <w:rsid w:val="002A08ED"/>
    <w:rsid w:val="002B03D9"/>
    <w:rsid w:val="002B1701"/>
    <w:rsid w:val="002B3E58"/>
    <w:rsid w:val="002B5D0F"/>
    <w:rsid w:val="002B7D43"/>
    <w:rsid w:val="002B7DCD"/>
    <w:rsid w:val="002E3D95"/>
    <w:rsid w:val="002E7B75"/>
    <w:rsid w:val="0030407B"/>
    <w:rsid w:val="0030727D"/>
    <w:rsid w:val="003103D8"/>
    <w:rsid w:val="00315EF9"/>
    <w:rsid w:val="00316741"/>
    <w:rsid w:val="00321748"/>
    <w:rsid w:val="00336308"/>
    <w:rsid w:val="003445D9"/>
    <w:rsid w:val="00350467"/>
    <w:rsid w:val="00350D8B"/>
    <w:rsid w:val="00351296"/>
    <w:rsid w:val="0035211D"/>
    <w:rsid w:val="00356432"/>
    <w:rsid w:val="00356C91"/>
    <w:rsid w:val="00360031"/>
    <w:rsid w:val="0036160A"/>
    <w:rsid w:val="003620EB"/>
    <w:rsid w:val="003679D6"/>
    <w:rsid w:val="003839CF"/>
    <w:rsid w:val="003B012B"/>
    <w:rsid w:val="003B7430"/>
    <w:rsid w:val="003B7807"/>
    <w:rsid w:val="003C351B"/>
    <w:rsid w:val="003C6897"/>
    <w:rsid w:val="003C7FC2"/>
    <w:rsid w:val="003E4844"/>
    <w:rsid w:val="003F75DE"/>
    <w:rsid w:val="00401B71"/>
    <w:rsid w:val="00402F4A"/>
    <w:rsid w:val="004031A5"/>
    <w:rsid w:val="004139E9"/>
    <w:rsid w:val="00415440"/>
    <w:rsid w:val="00422373"/>
    <w:rsid w:val="004226BD"/>
    <w:rsid w:val="00422E12"/>
    <w:rsid w:val="00424868"/>
    <w:rsid w:val="00432CB0"/>
    <w:rsid w:val="00433701"/>
    <w:rsid w:val="00433D3D"/>
    <w:rsid w:val="004349AA"/>
    <w:rsid w:val="0044430D"/>
    <w:rsid w:val="0045174C"/>
    <w:rsid w:val="0047405E"/>
    <w:rsid w:val="00484EE7"/>
    <w:rsid w:val="00485D1E"/>
    <w:rsid w:val="00493ACF"/>
    <w:rsid w:val="004A0855"/>
    <w:rsid w:val="004B0FC1"/>
    <w:rsid w:val="004B158D"/>
    <w:rsid w:val="004B499E"/>
    <w:rsid w:val="004B5011"/>
    <w:rsid w:val="004C4554"/>
    <w:rsid w:val="004C4D98"/>
    <w:rsid w:val="004C66DB"/>
    <w:rsid w:val="004D3459"/>
    <w:rsid w:val="004E7A76"/>
    <w:rsid w:val="00515F9B"/>
    <w:rsid w:val="00523C3D"/>
    <w:rsid w:val="0053168F"/>
    <w:rsid w:val="00543370"/>
    <w:rsid w:val="00546B5A"/>
    <w:rsid w:val="0055307E"/>
    <w:rsid w:val="00554E34"/>
    <w:rsid w:val="00580EB3"/>
    <w:rsid w:val="00584649"/>
    <w:rsid w:val="00593A6E"/>
    <w:rsid w:val="0059752B"/>
    <w:rsid w:val="005A0686"/>
    <w:rsid w:val="005A2E66"/>
    <w:rsid w:val="005A40FA"/>
    <w:rsid w:val="005B6E2D"/>
    <w:rsid w:val="005B71B9"/>
    <w:rsid w:val="005D68B1"/>
    <w:rsid w:val="005E0C8B"/>
    <w:rsid w:val="005E14F9"/>
    <w:rsid w:val="005E72EA"/>
    <w:rsid w:val="00601B3F"/>
    <w:rsid w:val="00603E92"/>
    <w:rsid w:val="00606EF7"/>
    <w:rsid w:val="00607B34"/>
    <w:rsid w:val="006111F5"/>
    <w:rsid w:val="006116E1"/>
    <w:rsid w:val="00616536"/>
    <w:rsid w:val="0062680A"/>
    <w:rsid w:val="00631150"/>
    <w:rsid w:val="006339CD"/>
    <w:rsid w:val="006340A0"/>
    <w:rsid w:val="00634351"/>
    <w:rsid w:val="00634FF9"/>
    <w:rsid w:val="00651881"/>
    <w:rsid w:val="00667A55"/>
    <w:rsid w:val="006719AF"/>
    <w:rsid w:val="006732A5"/>
    <w:rsid w:val="00684D06"/>
    <w:rsid w:val="006856D9"/>
    <w:rsid w:val="006940AF"/>
    <w:rsid w:val="0069704A"/>
    <w:rsid w:val="006A6E4D"/>
    <w:rsid w:val="006B027C"/>
    <w:rsid w:val="006B22B8"/>
    <w:rsid w:val="006C1A8B"/>
    <w:rsid w:val="006C2CF6"/>
    <w:rsid w:val="006E78FB"/>
    <w:rsid w:val="006E7C00"/>
    <w:rsid w:val="006F288D"/>
    <w:rsid w:val="006F334E"/>
    <w:rsid w:val="007001C2"/>
    <w:rsid w:val="007022B2"/>
    <w:rsid w:val="00707852"/>
    <w:rsid w:val="007113BF"/>
    <w:rsid w:val="007127A0"/>
    <w:rsid w:val="00722639"/>
    <w:rsid w:val="007273C2"/>
    <w:rsid w:val="0073265F"/>
    <w:rsid w:val="00736C56"/>
    <w:rsid w:val="00761F7E"/>
    <w:rsid w:val="00770D3C"/>
    <w:rsid w:val="00777422"/>
    <w:rsid w:val="007815B6"/>
    <w:rsid w:val="0078696E"/>
    <w:rsid w:val="007956F3"/>
    <w:rsid w:val="007A676A"/>
    <w:rsid w:val="007B73F1"/>
    <w:rsid w:val="007E277B"/>
    <w:rsid w:val="007E3001"/>
    <w:rsid w:val="007E42D7"/>
    <w:rsid w:val="007F1E33"/>
    <w:rsid w:val="007F63C5"/>
    <w:rsid w:val="007F7741"/>
    <w:rsid w:val="00807787"/>
    <w:rsid w:val="00815819"/>
    <w:rsid w:val="008161F8"/>
    <w:rsid w:val="00816EB8"/>
    <w:rsid w:val="008219DF"/>
    <w:rsid w:val="0082601A"/>
    <w:rsid w:val="008334E4"/>
    <w:rsid w:val="00842FFA"/>
    <w:rsid w:val="0084351B"/>
    <w:rsid w:val="00847544"/>
    <w:rsid w:val="00864F74"/>
    <w:rsid w:val="00877B2F"/>
    <w:rsid w:val="0089056B"/>
    <w:rsid w:val="00890A07"/>
    <w:rsid w:val="00892795"/>
    <w:rsid w:val="008A74BC"/>
    <w:rsid w:val="008B4D56"/>
    <w:rsid w:val="008B78C0"/>
    <w:rsid w:val="008C5B91"/>
    <w:rsid w:val="008D0E3D"/>
    <w:rsid w:val="008D70D6"/>
    <w:rsid w:val="008E46EC"/>
    <w:rsid w:val="008F195C"/>
    <w:rsid w:val="008F4F59"/>
    <w:rsid w:val="008F7C1A"/>
    <w:rsid w:val="00900877"/>
    <w:rsid w:val="00907697"/>
    <w:rsid w:val="00920993"/>
    <w:rsid w:val="00925FDA"/>
    <w:rsid w:val="00932106"/>
    <w:rsid w:val="00935939"/>
    <w:rsid w:val="00941B51"/>
    <w:rsid w:val="00942E2B"/>
    <w:rsid w:val="00943C1B"/>
    <w:rsid w:val="00955BC5"/>
    <w:rsid w:val="00956512"/>
    <w:rsid w:val="00957F78"/>
    <w:rsid w:val="00965AD9"/>
    <w:rsid w:val="0097132E"/>
    <w:rsid w:val="00974AE1"/>
    <w:rsid w:val="0098005D"/>
    <w:rsid w:val="009809FE"/>
    <w:rsid w:val="009860EE"/>
    <w:rsid w:val="00991339"/>
    <w:rsid w:val="00991A20"/>
    <w:rsid w:val="009A44C1"/>
    <w:rsid w:val="009B14B8"/>
    <w:rsid w:val="009F12A6"/>
    <w:rsid w:val="009F5BE1"/>
    <w:rsid w:val="00A06D02"/>
    <w:rsid w:val="00A207A9"/>
    <w:rsid w:val="00A3209E"/>
    <w:rsid w:val="00A35505"/>
    <w:rsid w:val="00A35D34"/>
    <w:rsid w:val="00A418D8"/>
    <w:rsid w:val="00A42BEE"/>
    <w:rsid w:val="00A53532"/>
    <w:rsid w:val="00A55BDC"/>
    <w:rsid w:val="00A64999"/>
    <w:rsid w:val="00A657E4"/>
    <w:rsid w:val="00A703CB"/>
    <w:rsid w:val="00A77CC3"/>
    <w:rsid w:val="00AD37A1"/>
    <w:rsid w:val="00AE3C3D"/>
    <w:rsid w:val="00AE53D2"/>
    <w:rsid w:val="00AF2E70"/>
    <w:rsid w:val="00B0138D"/>
    <w:rsid w:val="00B1218E"/>
    <w:rsid w:val="00B14950"/>
    <w:rsid w:val="00B17590"/>
    <w:rsid w:val="00B232BA"/>
    <w:rsid w:val="00B25749"/>
    <w:rsid w:val="00B26223"/>
    <w:rsid w:val="00B276D7"/>
    <w:rsid w:val="00B43FA2"/>
    <w:rsid w:val="00B450DF"/>
    <w:rsid w:val="00B4591D"/>
    <w:rsid w:val="00B61FBF"/>
    <w:rsid w:val="00B63A6E"/>
    <w:rsid w:val="00B66218"/>
    <w:rsid w:val="00B74D94"/>
    <w:rsid w:val="00B756D9"/>
    <w:rsid w:val="00B92230"/>
    <w:rsid w:val="00B93CDA"/>
    <w:rsid w:val="00BA4F95"/>
    <w:rsid w:val="00BB0663"/>
    <w:rsid w:val="00BC28C3"/>
    <w:rsid w:val="00BC2BC9"/>
    <w:rsid w:val="00BC53F2"/>
    <w:rsid w:val="00BC541B"/>
    <w:rsid w:val="00BD51DB"/>
    <w:rsid w:val="00BE2C1C"/>
    <w:rsid w:val="00BF3591"/>
    <w:rsid w:val="00BF46FF"/>
    <w:rsid w:val="00BF6382"/>
    <w:rsid w:val="00BF7602"/>
    <w:rsid w:val="00C01441"/>
    <w:rsid w:val="00C025A2"/>
    <w:rsid w:val="00C02AC0"/>
    <w:rsid w:val="00C051F2"/>
    <w:rsid w:val="00C15DA2"/>
    <w:rsid w:val="00C255C4"/>
    <w:rsid w:val="00C36D06"/>
    <w:rsid w:val="00C44036"/>
    <w:rsid w:val="00C55290"/>
    <w:rsid w:val="00C71CBB"/>
    <w:rsid w:val="00C77B19"/>
    <w:rsid w:val="00C80417"/>
    <w:rsid w:val="00C8062E"/>
    <w:rsid w:val="00C819FD"/>
    <w:rsid w:val="00C92140"/>
    <w:rsid w:val="00CC0924"/>
    <w:rsid w:val="00CC2194"/>
    <w:rsid w:val="00CC603A"/>
    <w:rsid w:val="00CE053B"/>
    <w:rsid w:val="00CF754B"/>
    <w:rsid w:val="00CF77D5"/>
    <w:rsid w:val="00D00E1E"/>
    <w:rsid w:val="00D05CDE"/>
    <w:rsid w:val="00D07431"/>
    <w:rsid w:val="00D07799"/>
    <w:rsid w:val="00D15C60"/>
    <w:rsid w:val="00D15DC4"/>
    <w:rsid w:val="00D27D01"/>
    <w:rsid w:val="00D345EE"/>
    <w:rsid w:val="00D35615"/>
    <w:rsid w:val="00D36CE6"/>
    <w:rsid w:val="00D36F42"/>
    <w:rsid w:val="00D45548"/>
    <w:rsid w:val="00D53DF5"/>
    <w:rsid w:val="00D56011"/>
    <w:rsid w:val="00D61A32"/>
    <w:rsid w:val="00D637AE"/>
    <w:rsid w:val="00D649FA"/>
    <w:rsid w:val="00D653F5"/>
    <w:rsid w:val="00D67410"/>
    <w:rsid w:val="00D7076A"/>
    <w:rsid w:val="00D818BB"/>
    <w:rsid w:val="00D81F74"/>
    <w:rsid w:val="00D861BE"/>
    <w:rsid w:val="00D9164B"/>
    <w:rsid w:val="00D92CC7"/>
    <w:rsid w:val="00D96123"/>
    <w:rsid w:val="00DA1419"/>
    <w:rsid w:val="00DA5CAC"/>
    <w:rsid w:val="00DB440A"/>
    <w:rsid w:val="00DB473D"/>
    <w:rsid w:val="00DC3ED2"/>
    <w:rsid w:val="00DC6556"/>
    <w:rsid w:val="00DD159F"/>
    <w:rsid w:val="00DD5533"/>
    <w:rsid w:val="00DD6C61"/>
    <w:rsid w:val="00DD71B3"/>
    <w:rsid w:val="00DE523D"/>
    <w:rsid w:val="00DF096B"/>
    <w:rsid w:val="00DF181D"/>
    <w:rsid w:val="00DF3889"/>
    <w:rsid w:val="00DF6B5B"/>
    <w:rsid w:val="00E000D3"/>
    <w:rsid w:val="00E16A5A"/>
    <w:rsid w:val="00E20FF9"/>
    <w:rsid w:val="00E2202C"/>
    <w:rsid w:val="00E2430B"/>
    <w:rsid w:val="00E24AC9"/>
    <w:rsid w:val="00E3087E"/>
    <w:rsid w:val="00E3754F"/>
    <w:rsid w:val="00E435A2"/>
    <w:rsid w:val="00E45026"/>
    <w:rsid w:val="00E46ED7"/>
    <w:rsid w:val="00E511B8"/>
    <w:rsid w:val="00E547BD"/>
    <w:rsid w:val="00E6548E"/>
    <w:rsid w:val="00EA3915"/>
    <w:rsid w:val="00ED2724"/>
    <w:rsid w:val="00EE158F"/>
    <w:rsid w:val="00EE6D0A"/>
    <w:rsid w:val="00EF2755"/>
    <w:rsid w:val="00EF6DF7"/>
    <w:rsid w:val="00EF758C"/>
    <w:rsid w:val="00F13C95"/>
    <w:rsid w:val="00F20112"/>
    <w:rsid w:val="00F23040"/>
    <w:rsid w:val="00F2782C"/>
    <w:rsid w:val="00F41DAD"/>
    <w:rsid w:val="00F42732"/>
    <w:rsid w:val="00F626C8"/>
    <w:rsid w:val="00F80C90"/>
    <w:rsid w:val="00F83184"/>
    <w:rsid w:val="00F84737"/>
    <w:rsid w:val="00F84C02"/>
    <w:rsid w:val="00F85A46"/>
    <w:rsid w:val="00F934F0"/>
    <w:rsid w:val="00F9682F"/>
    <w:rsid w:val="00FA4D33"/>
    <w:rsid w:val="00FB7BB0"/>
    <w:rsid w:val="00FC14E4"/>
    <w:rsid w:val="00FC419C"/>
    <w:rsid w:val="00FC720A"/>
    <w:rsid w:val="00FD2B20"/>
    <w:rsid w:val="00FE0927"/>
    <w:rsid w:val="00FE65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22F89"/>
  <w15:chartTrackingRefBased/>
  <w15:docId w15:val="{9BF74CC1-2BEF-42AD-B143-F60266063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3BF"/>
    <w:pPr>
      <w:spacing w:line="240" w:lineRule="auto"/>
      <w:jc w:val="both"/>
    </w:pPr>
    <w:rPr>
      <w:rFonts w:ascii="Gilroy-Regular" w:hAnsi="Gilroy-Regular"/>
      <w:lang w:val="de-AT"/>
    </w:rPr>
  </w:style>
  <w:style w:type="paragraph" w:styleId="Heading1">
    <w:name w:val="heading 1"/>
    <w:basedOn w:val="Normal"/>
    <w:next w:val="Normal"/>
    <w:link w:val="Heading1Char"/>
    <w:uiPriority w:val="9"/>
    <w:qFormat/>
    <w:rsid w:val="00096719"/>
    <w:pPr>
      <w:keepNext/>
      <w:keepLines/>
      <w:numPr>
        <w:numId w:val="4"/>
      </w:numPr>
      <w:spacing w:before="360" w:after="80"/>
      <w:outlineLvl w:val="0"/>
    </w:pPr>
    <w:rPr>
      <w:rFonts w:ascii="Gilroy-Bold" w:eastAsiaTheme="majorEastAsia" w:hAnsi="Gilroy-Bold" w:cstheme="majorBidi"/>
      <w:color w:val="003530"/>
      <w:sz w:val="40"/>
      <w:szCs w:val="40"/>
    </w:rPr>
  </w:style>
  <w:style w:type="paragraph" w:styleId="Heading2">
    <w:name w:val="heading 2"/>
    <w:basedOn w:val="Heading1"/>
    <w:next w:val="Normal"/>
    <w:link w:val="Heading2Char"/>
    <w:uiPriority w:val="9"/>
    <w:unhideWhenUsed/>
    <w:qFormat/>
    <w:rsid w:val="00096719"/>
    <w:pPr>
      <w:numPr>
        <w:ilvl w:val="1"/>
      </w:numPr>
      <w:spacing w:before="160"/>
      <w:outlineLvl w:val="1"/>
    </w:pPr>
    <w:rPr>
      <w:sz w:val="32"/>
      <w:szCs w:val="32"/>
    </w:rPr>
  </w:style>
  <w:style w:type="paragraph" w:styleId="Heading3">
    <w:name w:val="heading 3"/>
    <w:basedOn w:val="Normal"/>
    <w:next w:val="Normal"/>
    <w:link w:val="Heading3Char"/>
    <w:uiPriority w:val="9"/>
    <w:unhideWhenUsed/>
    <w:qFormat/>
    <w:rsid w:val="00807787"/>
    <w:pPr>
      <w:keepNext/>
      <w:keepLines/>
      <w:numPr>
        <w:ilvl w:val="2"/>
        <w:numId w:val="4"/>
      </w:numPr>
      <w:spacing w:before="160" w:after="80"/>
      <w:ind w:left="504"/>
      <w:outlineLvl w:val="2"/>
    </w:pPr>
    <w:rPr>
      <w:rFonts w:eastAsiaTheme="majorEastAsia" w:cstheme="majorBidi"/>
      <w:color w:val="003530"/>
      <w:sz w:val="28"/>
      <w:szCs w:val="28"/>
    </w:rPr>
  </w:style>
  <w:style w:type="paragraph" w:styleId="Heading4">
    <w:name w:val="heading 4"/>
    <w:basedOn w:val="Normal"/>
    <w:next w:val="Normal"/>
    <w:link w:val="Heading4Char"/>
    <w:uiPriority w:val="9"/>
    <w:semiHidden/>
    <w:unhideWhenUsed/>
    <w:qFormat/>
    <w:rsid w:val="00770D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D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D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D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D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D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719"/>
    <w:rPr>
      <w:rFonts w:ascii="Gilroy-Bold" w:eastAsiaTheme="majorEastAsia" w:hAnsi="Gilroy-Bold" w:cstheme="majorBidi"/>
      <w:color w:val="003530"/>
      <w:sz w:val="40"/>
      <w:szCs w:val="40"/>
      <w:lang w:val="de-AT"/>
    </w:rPr>
  </w:style>
  <w:style w:type="character" w:customStyle="1" w:styleId="Heading2Char">
    <w:name w:val="Heading 2 Char"/>
    <w:basedOn w:val="DefaultParagraphFont"/>
    <w:link w:val="Heading2"/>
    <w:uiPriority w:val="9"/>
    <w:rsid w:val="00096719"/>
    <w:rPr>
      <w:rFonts w:ascii="Gilroy-Bold" w:eastAsiaTheme="majorEastAsia" w:hAnsi="Gilroy-Bold" w:cstheme="majorBidi"/>
      <w:color w:val="003530"/>
      <w:sz w:val="32"/>
      <w:szCs w:val="32"/>
      <w:lang w:val="de-AT"/>
    </w:rPr>
  </w:style>
  <w:style w:type="character" w:customStyle="1" w:styleId="Heading3Char">
    <w:name w:val="Heading 3 Char"/>
    <w:basedOn w:val="DefaultParagraphFont"/>
    <w:link w:val="Heading3"/>
    <w:uiPriority w:val="9"/>
    <w:rsid w:val="00807787"/>
    <w:rPr>
      <w:rFonts w:ascii="Gilroy-Regular" w:eastAsiaTheme="majorEastAsia" w:hAnsi="Gilroy-Regular" w:cstheme="majorBidi"/>
      <w:color w:val="003530"/>
      <w:sz w:val="28"/>
      <w:szCs w:val="28"/>
      <w:lang w:val="de-AT"/>
    </w:rPr>
  </w:style>
  <w:style w:type="character" w:customStyle="1" w:styleId="Heading4Char">
    <w:name w:val="Heading 4 Char"/>
    <w:basedOn w:val="DefaultParagraphFont"/>
    <w:link w:val="Heading4"/>
    <w:uiPriority w:val="9"/>
    <w:semiHidden/>
    <w:rsid w:val="00770D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D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D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D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D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D3C"/>
    <w:rPr>
      <w:rFonts w:eastAsiaTheme="majorEastAsia" w:cstheme="majorBidi"/>
      <w:color w:val="272727" w:themeColor="text1" w:themeTint="D8"/>
    </w:rPr>
  </w:style>
  <w:style w:type="paragraph" w:styleId="Title">
    <w:name w:val="Title"/>
    <w:basedOn w:val="Normal"/>
    <w:next w:val="Normal"/>
    <w:link w:val="TitleChar"/>
    <w:uiPriority w:val="10"/>
    <w:qFormat/>
    <w:rsid w:val="00770D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D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D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D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D3C"/>
    <w:pPr>
      <w:spacing w:before="160"/>
      <w:jc w:val="center"/>
    </w:pPr>
    <w:rPr>
      <w:i/>
      <w:iCs/>
      <w:color w:val="404040" w:themeColor="text1" w:themeTint="BF"/>
    </w:rPr>
  </w:style>
  <w:style w:type="character" w:customStyle="1" w:styleId="QuoteChar">
    <w:name w:val="Quote Char"/>
    <w:basedOn w:val="DefaultParagraphFont"/>
    <w:link w:val="Quote"/>
    <w:uiPriority w:val="29"/>
    <w:rsid w:val="00770D3C"/>
    <w:rPr>
      <w:i/>
      <w:iCs/>
      <w:color w:val="404040" w:themeColor="text1" w:themeTint="BF"/>
    </w:rPr>
  </w:style>
  <w:style w:type="paragraph" w:styleId="ListParagraph">
    <w:name w:val="List Paragraph"/>
    <w:basedOn w:val="Normal"/>
    <w:uiPriority w:val="34"/>
    <w:qFormat/>
    <w:rsid w:val="00770D3C"/>
    <w:pPr>
      <w:ind w:left="720"/>
      <w:contextualSpacing/>
    </w:pPr>
  </w:style>
  <w:style w:type="character" w:styleId="IntenseEmphasis">
    <w:name w:val="Intense Emphasis"/>
    <w:basedOn w:val="DefaultParagraphFont"/>
    <w:uiPriority w:val="21"/>
    <w:qFormat/>
    <w:rsid w:val="00770D3C"/>
    <w:rPr>
      <w:i/>
      <w:iCs/>
      <w:color w:val="0F4761" w:themeColor="accent1" w:themeShade="BF"/>
    </w:rPr>
  </w:style>
  <w:style w:type="paragraph" w:styleId="IntenseQuote">
    <w:name w:val="Intense Quote"/>
    <w:basedOn w:val="Normal"/>
    <w:next w:val="Normal"/>
    <w:link w:val="IntenseQuoteChar"/>
    <w:uiPriority w:val="30"/>
    <w:qFormat/>
    <w:rsid w:val="00770D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D3C"/>
    <w:rPr>
      <w:i/>
      <w:iCs/>
      <w:color w:val="0F4761" w:themeColor="accent1" w:themeShade="BF"/>
    </w:rPr>
  </w:style>
  <w:style w:type="character" w:styleId="IntenseReference">
    <w:name w:val="Intense Reference"/>
    <w:basedOn w:val="DefaultParagraphFont"/>
    <w:uiPriority w:val="32"/>
    <w:qFormat/>
    <w:rsid w:val="00770D3C"/>
    <w:rPr>
      <w:b/>
      <w:bCs/>
      <w:smallCaps/>
      <w:color w:val="0F4761" w:themeColor="accent1" w:themeShade="BF"/>
      <w:spacing w:val="5"/>
    </w:rPr>
  </w:style>
  <w:style w:type="paragraph" w:styleId="NormalWeb">
    <w:name w:val="Normal (Web)"/>
    <w:basedOn w:val="Normal"/>
    <w:uiPriority w:val="99"/>
    <w:semiHidden/>
    <w:unhideWhenUsed/>
    <w:rsid w:val="000E0224"/>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22373"/>
    <w:pPr>
      <w:tabs>
        <w:tab w:val="center" w:pos="4513"/>
        <w:tab w:val="right" w:pos="9026"/>
      </w:tabs>
      <w:spacing w:after="0"/>
    </w:pPr>
  </w:style>
  <w:style w:type="character" w:customStyle="1" w:styleId="HeaderChar">
    <w:name w:val="Header Char"/>
    <w:basedOn w:val="DefaultParagraphFont"/>
    <w:link w:val="Header"/>
    <w:uiPriority w:val="99"/>
    <w:rsid w:val="00422373"/>
  </w:style>
  <w:style w:type="paragraph" w:styleId="Footer">
    <w:name w:val="footer"/>
    <w:basedOn w:val="Normal"/>
    <w:link w:val="FooterChar"/>
    <w:uiPriority w:val="99"/>
    <w:unhideWhenUsed/>
    <w:rsid w:val="00422373"/>
    <w:pPr>
      <w:tabs>
        <w:tab w:val="center" w:pos="4513"/>
        <w:tab w:val="right" w:pos="9026"/>
      </w:tabs>
      <w:spacing w:after="0"/>
    </w:pPr>
  </w:style>
  <w:style w:type="character" w:customStyle="1" w:styleId="FooterChar">
    <w:name w:val="Footer Char"/>
    <w:basedOn w:val="DefaultParagraphFont"/>
    <w:link w:val="Footer"/>
    <w:uiPriority w:val="99"/>
    <w:rsid w:val="00422373"/>
  </w:style>
  <w:style w:type="paragraph" w:styleId="Revision">
    <w:name w:val="Revision"/>
    <w:hidden/>
    <w:uiPriority w:val="99"/>
    <w:semiHidden/>
    <w:rsid w:val="00D67410"/>
    <w:pPr>
      <w:spacing w:after="0" w:line="240" w:lineRule="auto"/>
    </w:pPr>
    <w:rPr>
      <w:lang w:val="de-AT"/>
    </w:rPr>
  </w:style>
  <w:style w:type="character" w:styleId="CommentReference">
    <w:name w:val="annotation reference"/>
    <w:basedOn w:val="DefaultParagraphFont"/>
    <w:uiPriority w:val="99"/>
    <w:semiHidden/>
    <w:unhideWhenUsed/>
    <w:rsid w:val="00E20FF9"/>
    <w:rPr>
      <w:sz w:val="16"/>
      <w:szCs w:val="16"/>
    </w:rPr>
  </w:style>
  <w:style w:type="paragraph" w:styleId="CommentText">
    <w:name w:val="annotation text"/>
    <w:basedOn w:val="Normal"/>
    <w:link w:val="CommentTextChar"/>
    <w:uiPriority w:val="99"/>
    <w:unhideWhenUsed/>
    <w:rsid w:val="00E20FF9"/>
    <w:rPr>
      <w:sz w:val="20"/>
      <w:szCs w:val="20"/>
    </w:rPr>
  </w:style>
  <w:style w:type="character" w:customStyle="1" w:styleId="CommentTextChar">
    <w:name w:val="Comment Text Char"/>
    <w:basedOn w:val="DefaultParagraphFont"/>
    <w:link w:val="CommentText"/>
    <w:uiPriority w:val="99"/>
    <w:rsid w:val="00E20FF9"/>
    <w:rPr>
      <w:sz w:val="20"/>
      <w:szCs w:val="20"/>
      <w:lang w:val="de-AT"/>
    </w:rPr>
  </w:style>
  <w:style w:type="paragraph" w:styleId="CommentSubject">
    <w:name w:val="annotation subject"/>
    <w:basedOn w:val="CommentText"/>
    <w:next w:val="CommentText"/>
    <w:link w:val="CommentSubjectChar"/>
    <w:uiPriority w:val="99"/>
    <w:semiHidden/>
    <w:unhideWhenUsed/>
    <w:rsid w:val="00E20FF9"/>
    <w:rPr>
      <w:b/>
      <w:bCs/>
    </w:rPr>
  </w:style>
  <w:style w:type="character" w:customStyle="1" w:styleId="CommentSubjectChar">
    <w:name w:val="Comment Subject Char"/>
    <w:basedOn w:val="CommentTextChar"/>
    <w:link w:val="CommentSubject"/>
    <w:uiPriority w:val="99"/>
    <w:semiHidden/>
    <w:rsid w:val="00E20FF9"/>
    <w:rPr>
      <w:b/>
      <w:bCs/>
      <w:sz w:val="20"/>
      <w:szCs w:val="20"/>
      <w:lang w:val="de-AT"/>
    </w:rPr>
  </w:style>
  <w:style w:type="paragraph" w:styleId="TOCHeading">
    <w:name w:val="TOC Heading"/>
    <w:basedOn w:val="Heading1"/>
    <w:next w:val="Normal"/>
    <w:uiPriority w:val="39"/>
    <w:unhideWhenUsed/>
    <w:qFormat/>
    <w:rsid w:val="00DF181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F181D"/>
    <w:pPr>
      <w:spacing w:after="100"/>
    </w:pPr>
  </w:style>
  <w:style w:type="paragraph" w:styleId="TOC2">
    <w:name w:val="toc 2"/>
    <w:basedOn w:val="Normal"/>
    <w:next w:val="Normal"/>
    <w:autoRedefine/>
    <w:uiPriority w:val="39"/>
    <w:unhideWhenUsed/>
    <w:rsid w:val="00DF181D"/>
    <w:pPr>
      <w:spacing w:after="100"/>
      <w:ind w:left="220"/>
    </w:pPr>
  </w:style>
  <w:style w:type="paragraph" w:styleId="TOC3">
    <w:name w:val="toc 3"/>
    <w:basedOn w:val="Normal"/>
    <w:next w:val="Normal"/>
    <w:autoRedefine/>
    <w:uiPriority w:val="39"/>
    <w:unhideWhenUsed/>
    <w:rsid w:val="00DF181D"/>
    <w:pPr>
      <w:spacing w:after="100"/>
      <w:ind w:left="440"/>
    </w:pPr>
  </w:style>
  <w:style w:type="character" w:styleId="Hyperlink">
    <w:name w:val="Hyperlink"/>
    <w:basedOn w:val="DefaultParagraphFont"/>
    <w:uiPriority w:val="99"/>
    <w:unhideWhenUsed/>
    <w:rsid w:val="00DF181D"/>
    <w:rPr>
      <w:color w:val="467886" w:themeColor="hyperlink"/>
      <w:u w:val="single"/>
    </w:rPr>
  </w:style>
  <w:style w:type="paragraph" w:styleId="FootnoteText">
    <w:name w:val="footnote text"/>
    <w:basedOn w:val="Normal"/>
    <w:link w:val="FootnoteTextChar"/>
    <w:uiPriority w:val="99"/>
    <w:semiHidden/>
    <w:unhideWhenUsed/>
    <w:rsid w:val="008A74BC"/>
    <w:pPr>
      <w:spacing w:after="0"/>
    </w:pPr>
    <w:rPr>
      <w:sz w:val="20"/>
      <w:szCs w:val="20"/>
    </w:rPr>
  </w:style>
  <w:style w:type="character" w:customStyle="1" w:styleId="FootnoteTextChar">
    <w:name w:val="Footnote Text Char"/>
    <w:basedOn w:val="DefaultParagraphFont"/>
    <w:link w:val="FootnoteText"/>
    <w:uiPriority w:val="99"/>
    <w:semiHidden/>
    <w:rsid w:val="008A74BC"/>
    <w:rPr>
      <w:sz w:val="20"/>
      <w:szCs w:val="20"/>
      <w:lang w:val="de-AT"/>
    </w:rPr>
  </w:style>
  <w:style w:type="character" w:styleId="FootnoteReference">
    <w:name w:val="footnote reference"/>
    <w:basedOn w:val="DefaultParagraphFont"/>
    <w:uiPriority w:val="99"/>
    <w:semiHidden/>
    <w:unhideWhenUsed/>
    <w:rsid w:val="008A74BC"/>
    <w:rPr>
      <w:vertAlign w:val="superscript"/>
    </w:rPr>
  </w:style>
  <w:style w:type="table" w:styleId="TableGrid">
    <w:name w:val="Table Grid"/>
    <w:basedOn w:val="TableNormal"/>
    <w:uiPriority w:val="39"/>
    <w:rsid w:val="00781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43370"/>
    <w:rPr>
      <w:color w:val="808080"/>
    </w:rPr>
  </w:style>
  <w:style w:type="character" w:styleId="UnresolvedMention">
    <w:name w:val="Unresolved Mention"/>
    <w:basedOn w:val="DefaultParagraphFont"/>
    <w:uiPriority w:val="99"/>
    <w:semiHidden/>
    <w:unhideWhenUsed/>
    <w:rsid w:val="000B3F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19542">
      <w:bodyDiv w:val="1"/>
      <w:marLeft w:val="0"/>
      <w:marRight w:val="0"/>
      <w:marTop w:val="0"/>
      <w:marBottom w:val="0"/>
      <w:divBdr>
        <w:top w:val="none" w:sz="0" w:space="0" w:color="auto"/>
        <w:left w:val="none" w:sz="0" w:space="0" w:color="auto"/>
        <w:bottom w:val="none" w:sz="0" w:space="0" w:color="auto"/>
        <w:right w:val="none" w:sz="0" w:space="0" w:color="auto"/>
      </w:divBdr>
    </w:div>
    <w:div w:id="17855481">
      <w:bodyDiv w:val="1"/>
      <w:marLeft w:val="0"/>
      <w:marRight w:val="0"/>
      <w:marTop w:val="0"/>
      <w:marBottom w:val="0"/>
      <w:divBdr>
        <w:top w:val="none" w:sz="0" w:space="0" w:color="auto"/>
        <w:left w:val="none" w:sz="0" w:space="0" w:color="auto"/>
        <w:bottom w:val="none" w:sz="0" w:space="0" w:color="auto"/>
        <w:right w:val="none" w:sz="0" w:space="0" w:color="auto"/>
      </w:divBdr>
    </w:div>
    <w:div w:id="47385629">
      <w:bodyDiv w:val="1"/>
      <w:marLeft w:val="0"/>
      <w:marRight w:val="0"/>
      <w:marTop w:val="0"/>
      <w:marBottom w:val="0"/>
      <w:divBdr>
        <w:top w:val="none" w:sz="0" w:space="0" w:color="auto"/>
        <w:left w:val="none" w:sz="0" w:space="0" w:color="auto"/>
        <w:bottom w:val="none" w:sz="0" w:space="0" w:color="auto"/>
        <w:right w:val="none" w:sz="0" w:space="0" w:color="auto"/>
      </w:divBdr>
    </w:div>
    <w:div w:id="62072828">
      <w:bodyDiv w:val="1"/>
      <w:marLeft w:val="0"/>
      <w:marRight w:val="0"/>
      <w:marTop w:val="0"/>
      <w:marBottom w:val="0"/>
      <w:divBdr>
        <w:top w:val="none" w:sz="0" w:space="0" w:color="auto"/>
        <w:left w:val="none" w:sz="0" w:space="0" w:color="auto"/>
        <w:bottom w:val="none" w:sz="0" w:space="0" w:color="auto"/>
        <w:right w:val="none" w:sz="0" w:space="0" w:color="auto"/>
      </w:divBdr>
    </w:div>
    <w:div w:id="74714399">
      <w:bodyDiv w:val="1"/>
      <w:marLeft w:val="0"/>
      <w:marRight w:val="0"/>
      <w:marTop w:val="0"/>
      <w:marBottom w:val="0"/>
      <w:divBdr>
        <w:top w:val="none" w:sz="0" w:space="0" w:color="auto"/>
        <w:left w:val="none" w:sz="0" w:space="0" w:color="auto"/>
        <w:bottom w:val="none" w:sz="0" w:space="0" w:color="auto"/>
        <w:right w:val="none" w:sz="0" w:space="0" w:color="auto"/>
      </w:divBdr>
    </w:div>
    <w:div w:id="85619795">
      <w:bodyDiv w:val="1"/>
      <w:marLeft w:val="0"/>
      <w:marRight w:val="0"/>
      <w:marTop w:val="0"/>
      <w:marBottom w:val="0"/>
      <w:divBdr>
        <w:top w:val="none" w:sz="0" w:space="0" w:color="auto"/>
        <w:left w:val="none" w:sz="0" w:space="0" w:color="auto"/>
        <w:bottom w:val="none" w:sz="0" w:space="0" w:color="auto"/>
        <w:right w:val="none" w:sz="0" w:space="0" w:color="auto"/>
      </w:divBdr>
    </w:div>
    <w:div w:id="96366371">
      <w:bodyDiv w:val="1"/>
      <w:marLeft w:val="0"/>
      <w:marRight w:val="0"/>
      <w:marTop w:val="0"/>
      <w:marBottom w:val="0"/>
      <w:divBdr>
        <w:top w:val="none" w:sz="0" w:space="0" w:color="auto"/>
        <w:left w:val="none" w:sz="0" w:space="0" w:color="auto"/>
        <w:bottom w:val="none" w:sz="0" w:space="0" w:color="auto"/>
        <w:right w:val="none" w:sz="0" w:space="0" w:color="auto"/>
      </w:divBdr>
    </w:div>
    <w:div w:id="105464926">
      <w:bodyDiv w:val="1"/>
      <w:marLeft w:val="0"/>
      <w:marRight w:val="0"/>
      <w:marTop w:val="0"/>
      <w:marBottom w:val="0"/>
      <w:divBdr>
        <w:top w:val="none" w:sz="0" w:space="0" w:color="auto"/>
        <w:left w:val="none" w:sz="0" w:space="0" w:color="auto"/>
        <w:bottom w:val="none" w:sz="0" w:space="0" w:color="auto"/>
        <w:right w:val="none" w:sz="0" w:space="0" w:color="auto"/>
      </w:divBdr>
    </w:div>
    <w:div w:id="180125219">
      <w:bodyDiv w:val="1"/>
      <w:marLeft w:val="0"/>
      <w:marRight w:val="0"/>
      <w:marTop w:val="0"/>
      <w:marBottom w:val="0"/>
      <w:divBdr>
        <w:top w:val="none" w:sz="0" w:space="0" w:color="auto"/>
        <w:left w:val="none" w:sz="0" w:space="0" w:color="auto"/>
        <w:bottom w:val="none" w:sz="0" w:space="0" w:color="auto"/>
        <w:right w:val="none" w:sz="0" w:space="0" w:color="auto"/>
      </w:divBdr>
      <w:divsChild>
        <w:div w:id="799959878">
          <w:marLeft w:val="0"/>
          <w:marRight w:val="0"/>
          <w:marTop w:val="0"/>
          <w:marBottom w:val="0"/>
          <w:divBdr>
            <w:top w:val="none" w:sz="0" w:space="0" w:color="auto"/>
            <w:left w:val="none" w:sz="0" w:space="0" w:color="auto"/>
            <w:bottom w:val="none" w:sz="0" w:space="0" w:color="auto"/>
            <w:right w:val="none" w:sz="0" w:space="0" w:color="auto"/>
          </w:divBdr>
          <w:divsChild>
            <w:div w:id="486940268">
              <w:marLeft w:val="0"/>
              <w:marRight w:val="0"/>
              <w:marTop w:val="0"/>
              <w:marBottom w:val="0"/>
              <w:divBdr>
                <w:top w:val="none" w:sz="0" w:space="0" w:color="auto"/>
                <w:left w:val="none" w:sz="0" w:space="0" w:color="auto"/>
                <w:bottom w:val="none" w:sz="0" w:space="0" w:color="auto"/>
                <w:right w:val="none" w:sz="0" w:space="0" w:color="auto"/>
              </w:divBdr>
              <w:divsChild>
                <w:div w:id="10487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7765">
      <w:bodyDiv w:val="1"/>
      <w:marLeft w:val="0"/>
      <w:marRight w:val="0"/>
      <w:marTop w:val="0"/>
      <w:marBottom w:val="0"/>
      <w:divBdr>
        <w:top w:val="none" w:sz="0" w:space="0" w:color="auto"/>
        <w:left w:val="none" w:sz="0" w:space="0" w:color="auto"/>
        <w:bottom w:val="none" w:sz="0" w:space="0" w:color="auto"/>
        <w:right w:val="none" w:sz="0" w:space="0" w:color="auto"/>
      </w:divBdr>
    </w:div>
    <w:div w:id="236986943">
      <w:bodyDiv w:val="1"/>
      <w:marLeft w:val="0"/>
      <w:marRight w:val="0"/>
      <w:marTop w:val="0"/>
      <w:marBottom w:val="0"/>
      <w:divBdr>
        <w:top w:val="none" w:sz="0" w:space="0" w:color="auto"/>
        <w:left w:val="none" w:sz="0" w:space="0" w:color="auto"/>
        <w:bottom w:val="none" w:sz="0" w:space="0" w:color="auto"/>
        <w:right w:val="none" w:sz="0" w:space="0" w:color="auto"/>
      </w:divBdr>
    </w:div>
    <w:div w:id="259342345">
      <w:bodyDiv w:val="1"/>
      <w:marLeft w:val="0"/>
      <w:marRight w:val="0"/>
      <w:marTop w:val="0"/>
      <w:marBottom w:val="0"/>
      <w:divBdr>
        <w:top w:val="none" w:sz="0" w:space="0" w:color="auto"/>
        <w:left w:val="none" w:sz="0" w:space="0" w:color="auto"/>
        <w:bottom w:val="none" w:sz="0" w:space="0" w:color="auto"/>
        <w:right w:val="none" w:sz="0" w:space="0" w:color="auto"/>
      </w:divBdr>
    </w:div>
    <w:div w:id="346759970">
      <w:bodyDiv w:val="1"/>
      <w:marLeft w:val="0"/>
      <w:marRight w:val="0"/>
      <w:marTop w:val="0"/>
      <w:marBottom w:val="0"/>
      <w:divBdr>
        <w:top w:val="none" w:sz="0" w:space="0" w:color="auto"/>
        <w:left w:val="none" w:sz="0" w:space="0" w:color="auto"/>
        <w:bottom w:val="none" w:sz="0" w:space="0" w:color="auto"/>
        <w:right w:val="none" w:sz="0" w:space="0" w:color="auto"/>
      </w:divBdr>
      <w:divsChild>
        <w:div w:id="1898391518">
          <w:marLeft w:val="0"/>
          <w:marRight w:val="0"/>
          <w:marTop w:val="0"/>
          <w:marBottom w:val="0"/>
          <w:divBdr>
            <w:top w:val="none" w:sz="0" w:space="0" w:color="auto"/>
            <w:left w:val="none" w:sz="0" w:space="0" w:color="auto"/>
            <w:bottom w:val="none" w:sz="0" w:space="0" w:color="auto"/>
            <w:right w:val="none" w:sz="0" w:space="0" w:color="auto"/>
          </w:divBdr>
          <w:divsChild>
            <w:div w:id="394936754">
              <w:marLeft w:val="0"/>
              <w:marRight w:val="0"/>
              <w:marTop w:val="0"/>
              <w:marBottom w:val="0"/>
              <w:divBdr>
                <w:top w:val="none" w:sz="0" w:space="0" w:color="auto"/>
                <w:left w:val="none" w:sz="0" w:space="0" w:color="auto"/>
                <w:bottom w:val="none" w:sz="0" w:space="0" w:color="auto"/>
                <w:right w:val="none" w:sz="0" w:space="0" w:color="auto"/>
              </w:divBdr>
              <w:divsChild>
                <w:div w:id="4953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37137">
      <w:bodyDiv w:val="1"/>
      <w:marLeft w:val="0"/>
      <w:marRight w:val="0"/>
      <w:marTop w:val="0"/>
      <w:marBottom w:val="0"/>
      <w:divBdr>
        <w:top w:val="none" w:sz="0" w:space="0" w:color="auto"/>
        <w:left w:val="none" w:sz="0" w:space="0" w:color="auto"/>
        <w:bottom w:val="none" w:sz="0" w:space="0" w:color="auto"/>
        <w:right w:val="none" w:sz="0" w:space="0" w:color="auto"/>
      </w:divBdr>
    </w:div>
    <w:div w:id="409272844">
      <w:bodyDiv w:val="1"/>
      <w:marLeft w:val="0"/>
      <w:marRight w:val="0"/>
      <w:marTop w:val="0"/>
      <w:marBottom w:val="0"/>
      <w:divBdr>
        <w:top w:val="none" w:sz="0" w:space="0" w:color="auto"/>
        <w:left w:val="none" w:sz="0" w:space="0" w:color="auto"/>
        <w:bottom w:val="none" w:sz="0" w:space="0" w:color="auto"/>
        <w:right w:val="none" w:sz="0" w:space="0" w:color="auto"/>
      </w:divBdr>
      <w:divsChild>
        <w:div w:id="1945728185">
          <w:marLeft w:val="0"/>
          <w:marRight w:val="0"/>
          <w:marTop w:val="0"/>
          <w:marBottom w:val="0"/>
          <w:divBdr>
            <w:top w:val="none" w:sz="0" w:space="0" w:color="auto"/>
            <w:left w:val="none" w:sz="0" w:space="0" w:color="auto"/>
            <w:bottom w:val="none" w:sz="0" w:space="0" w:color="auto"/>
            <w:right w:val="none" w:sz="0" w:space="0" w:color="auto"/>
          </w:divBdr>
          <w:divsChild>
            <w:div w:id="1096365169">
              <w:marLeft w:val="0"/>
              <w:marRight w:val="0"/>
              <w:marTop w:val="0"/>
              <w:marBottom w:val="0"/>
              <w:divBdr>
                <w:top w:val="none" w:sz="0" w:space="0" w:color="auto"/>
                <w:left w:val="none" w:sz="0" w:space="0" w:color="auto"/>
                <w:bottom w:val="none" w:sz="0" w:space="0" w:color="auto"/>
                <w:right w:val="none" w:sz="0" w:space="0" w:color="auto"/>
              </w:divBdr>
              <w:divsChild>
                <w:div w:id="15701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3090">
      <w:bodyDiv w:val="1"/>
      <w:marLeft w:val="0"/>
      <w:marRight w:val="0"/>
      <w:marTop w:val="0"/>
      <w:marBottom w:val="0"/>
      <w:divBdr>
        <w:top w:val="none" w:sz="0" w:space="0" w:color="auto"/>
        <w:left w:val="none" w:sz="0" w:space="0" w:color="auto"/>
        <w:bottom w:val="none" w:sz="0" w:space="0" w:color="auto"/>
        <w:right w:val="none" w:sz="0" w:space="0" w:color="auto"/>
      </w:divBdr>
    </w:div>
    <w:div w:id="425075481">
      <w:bodyDiv w:val="1"/>
      <w:marLeft w:val="0"/>
      <w:marRight w:val="0"/>
      <w:marTop w:val="0"/>
      <w:marBottom w:val="0"/>
      <w:divBdr>
        <w:top w:val="none" w:sz="0" w:space="0" w:color="auto"/>
        <w:left w:val="none" w:sz="0" w:space="0" w:color="auto"/>
        <w:bottom w:val="none" w:sz="0" w:space="0" w:color="auto"/>
        <w:right w:val="none" w:sz="0" w:space="0" w:color="auto"/>
      </w:divBdr>
    </w:div>
    <w:div w:id="429007411">
      <w:bodyDiv w:val="1"/>
      <w:marLeft w:val="0"/>
      <w:marRight w:val="0"/>
      <w:marTop w:val="0"/>
      <w:marBottom w:val="0"/>
      <w:divBdr>
        <w:top w:val="none" w:sz="0" w:space="0" w:color="auto"/>
        <w:left w:val="none" w:sz="0" w:space="0" w:color="auto"/>
        <w:bottom w:val="none" w:sz="0" w:space="0" w:color="auto"/>
        <w:right w:val="none" w:sz="0" w:space="0" w:color="auto"/>
      </w:divBdr>
    </w:div>
    <w:div w:id="463043040">
      <w:bodyDiv w:val="1"/>
      <w:marLeft w:val="0"/>
      <w:marRight w:val="0"/>
      <w:marTop w:val="0"/>
      <w:marBottom w:val="0"/>
      <w:divBdr>
        <w:top w:val="none" w:sz="0" w:space="0" w:color="auto"/>
        <w:left w:val="none" w:sz="0" w:space="0" w:color="auto"/>
        <w:bottom w:val="none" w:sz="0" w:space="0" w:color="auto"/>
        <w:right w:val="none" w:sz="0" w:space="0" w:color="auto"/>
      </w:divBdr>
    </w:div>
    <w:div w:id="509635982">
      <w:bodyDiv w:val="1"/>
      <w:marLeft w:val="0"/>
      <w:marRight w:val="0"/>
      <w:marTop w:val="0"/>
      <w:marBottom w:val="0"/>
      <w:divBdr>
        <w:top w:val="none" w:sz="0" w:space="0" w:color="auto"/>
        <w:left w:val="none" w:sz="0" w:space="0" w:color="auto"/>
        <w:bottom w:val="none" w:sz="0" w:space="0" w:color="auto"/>
        <w:right w:val="none" w:sz="0" w:space="0" w:color="auto"/>
      </w:divBdr>
    </w:div>
    <w:div w:id="510871457">
      <w:bodyDiv w:val="1"/>
      <w:marLeft w:val="0"/>
      <w:marRight w:val="0"/>
      <w:marTop w:val="0"/>
      <w:marBottom w:val="0"/>
      <w:divBdr>
        <w:top w:val="none" w:sz="0" w:space="0" w:color="auto"/>
        <w:left w:val="none" w:sz="0" w:space="0" w:color="auto"/>
        <w:bottom w:val="none" w:sz="0" w:space="0" w:color="auto"/>
        <w:right w:val="none" w:sz="0" w:space="0" w:color="auto"/>
      </w:divBdr>
    </w:div>
    <w:div w:id="512304890">
      <w:bodyDiv w:val="1"/>
      <w:marLeft w:val="0"/>
      <w:marRight w:val="0"/>
      <w:marTop w:val="0"/>
      <w:marBottom w:val="0"/>
      <w:divBdr>
        <w:top w:val="none" w:sz="0" w:space="0" w:color="auto"/>
        <w:left w:val="none" w:sz="0" w:space="0" w:color="auto"/>
        <w:bottom w:val="none" w:sz="0" w:space="0" w:color="auto"/>
        <w:right w:val="none" w:sz="0" w:space="0" w:color="auto"/>
      </w:divBdr>
    </w:div>
    <w:div w:id="531193745">
      <w:bodyDiv w:val="1"/>
      <w:marLeft w:val="0"/>
      <w:marRight w:val="0"/>
      <w:marTop w:val="0"/>
      <w:marBottom w:val="0"/>
      <w:divBdr>
        <w:top w:val="none" w:sz="0" w:space="0" w:color="auto"/>
        <w:left w:val="none" w:sz="0" w:space="0" w:color="auto"/>
        <w:bottom w:val="none" w:sz="0" w:space="0" w:color="auto"/>
        <w:right w:val="none" w:sz="0" w:space="0" w:color="auto"/>
      </w:divBdr>
    </w:div>
    <w:div w:id="553153248">
      <w:bodyDiv w:val="1"/>
      <w:marLeft w:val="0"/>
      <w:marRight w:val="0"/>
      <w:marTop w:val="0"/>
      <w:marBottom w:val="0"/>
      <w:divBdr>
        <w:top w:val="none" w:sz="0" w:space="0" w:color="auto"/>
        <w:left w:val="none" w:sz="0" w:space="0" w:color="auto"/>
        <w:bottom w:val="none" w:sz="0" w:space="0" w:color="auto"/>
        <w:right w:val="none" w:sz="0" w:space="0" w:color="auto"/>
      </w:divBdr>
      <w:divsChild>
        <w:div w:id="718283562">
          <w:marLeft w:val="0"/>
          <w:marRight w:val="0"/>
          <w:marTop w:val="0"/>
          <w:marBottom w:val="0"/>
          <w:divBdr>
            <w:top w:val="none" w:sz="0" w:space="0" w:color="auto"/>
            <w:left w:val="none" w:sz="0" w:space="0" w:color="auto"/>
            <w:bottom w:val="none" w:sz="0" w:space="0" w:color="auto"/>
            <w:right w:val="none" w:sz="0" w:space="0" w:color="auto"/>
          </w:divBdr>
          <w:divsChild>
            <w:div w:id="364525780">
              <w:marLeft w:val="0"/>
              <w:marRight w:val="0"/>
              <w:marTop w:val="0"/>
              <w:marBottom w:val="0"/>
              <w:divBdr>
                <w:top w:val="none" w:sz="0" w:space="0" w:color="auto"/>
                <w:left w:val="none" w:sz="0" w:space="0" w:color="auto"/>
                <w:bottom w:val="none" w:sz="0" w:space="0" w:color="auto"/>
                <w:right w:val="none" w:sz="0" w:space="0" w:color="auto"/>
              </w:divBdr>
              <w:divsChild>
                <w:div w:id="1318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2771">
      <w:bodyDiv w:val="1"/>
      <w:marLeft w:val="0"/>
      <w:marRight w:val="0"/>
      <w:marTop w:val="0"/>
      <w:marBottom w:val="0"/>
      <w:divBdr>
        <w:top w:val="none" w:sz="0" w:space="0" w:color="auto"/>
        <w:left w:val="none" w:sz="0" w:space="0" w:color="auto"/>
        <w:bottom w:val="none" w:sz="0" w:space="0" w:color="auto"/>
        <w:right w:val="none" w:sz="0" w:space="0" w:color="auto"/>
      </w:divBdr>
      <w:divsChild>
        <w:div w:id="710809859">
          <w:marLeft w:val="0"/>
          <w:marRight w:val="0"/>
          <w:marTop w:val="0"/>
          <w:marBottom w:val="0"/>
          <w:divBdr>
            <w:top w:val="none" w:sz="0" w:space="0" w:color="auto"/>
            <w:left w:val="none" w:sz="0" w:space="0" w:color="auto"/>
            <w:bottom w:val="none" w:sz="0" w:space="0" w:color="auto"/>
            <w:right w:val="none" w:sz="0" w:space="0" w:color="auto"/>
          </w:divBdr>
          <w:divsChild>
            <w:div w:id="275064939">
              <w:marLeft w:val="0"/>
              <w:marRight w:val="0"/>
              <w:marTop w:val="0"/>
              <w:marBottom w:val="0"/>
              <w:divBdr>
                <w:top w:val="none" w:sz="0" w:space="0" w:color="auto"/>
                <w:left w:val="none" w:sz="0" w:space="0" w:color="auto"/>
                <w:bottom w:val="none" w:sz="0" w:space="0" w:color="auto"/>
                <w:right w:val="none" w:sz="0" w:space="0" w:color="auto"/>
              </w:divBdr>
              <w:divsChild>
                <w:div w:id="4874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579">
      <w:bodyDiv w:val="1"/>
      <w:marLeft w:val="0"/>
      <w:marRight w:val="0"/>
      <w:marTop w:val="0"/>
      <w:marBottom w:val="0"/>
      <w:divBdr>
        <w:top w:val="none" w:sz="0" w:space="0" w:color="auto"/>
        <w:left w:val="none" w:sz="0" w:space="0" w:color="auto"/>
        <w:bottom w:val="none" w:sz="0" w:space="0" w:color="auto"/>
        <w:right w:val="none" w:sz="0" w:space="0" w:color="auto"/>
      </w:divBdr>
    </w:div>
    <w:div w:id="711659957">
      <w:bodyDiv w:val="1"/>
      <w:marLeft w:val="0"/>
      <w:marRight w:val="0"/>
      <w:marTop w:val="0"/>
      <w:marBottom w:val="0"/>
      <w:divBdr>
        <w:top w:val="none" w:sz="0" w:space="0" w:color="auto"/>
        <w:left w:val="none" w:sz="0" w:space="0" w:color="auto"/>
        <w:bottom w:val="none" w:sz="0" w:space="0" w:color="auto"/>
        <w:right w:val="none" w:sz="0" w:space="0" w:color="auto"/>
      </w:divBdr>
    </w:div>
    <w:div w:id="743454179">
      <w:bodyDiv w:val="1"/>
      <w:marLeft w:val="0"/>
      <w:marRight w:val="0"/>
      <w:marTop w:val="0"/>
      <w:marBottom w:val="0"/>
      <w:divBdr>
        <w:top w:val="none" w:sz="0" w:space="0" w:color="auto"/>
        <w:left w:val="none" w:sz="0" w:space="0" w:color="auto"/>
        <w:bottom w:val="none" w:sz="0" w:space="0" w:color="auto"/>
        <w:right w:val="none" w:sz="0" w:space="0" w:color="auto"/>
      </w:divBdr>
    </w:div>
    <w:div w:id="762993325">
      <w:bodyDiv w:val="1"/>
      <w:marLeft w:val="0"/>
      <w:marRight w:val="0"/>
      <w:marTop w:val="0"/>
      <w:marBottom w:val="0"/>
      <w:divBdr>
        <w:top w:val="none" w:sz="0" w:space="0" w:color="auto"/>
        <w:left w:val="none" w:sz="0" w:space="0" w:color="auto"/>
        <w:bottom w:val="none" w:sz="0" w:space="0" w:color="auto"/>
        <w:right w:val="none" w:sz="0" w:space="0" w:color="auto"/>
      </w:divBdr>
    </w:div>
    <w:div w:id="777261895">
      <w:bodyDiv w:val="1"/>
      <w:marLeft w:val="0"/>
      <w:marRight w:val="0"/>
      <w:marTop w:val="0"/>
      <w:marBottom w:val="0"/>
      <w:divBdr>
        <w:top w:val="none" w:sz="0" w:space="0" w:color="auto"/>
        <w:left w:val="none" w:sz="0" w:space="0" w:color="auto"/>
        <w:bottom w:val="none" w:sz="0" w:space="0" w:color="auto"/>
        <w:right w:val="none" w:sz="0" w:space="0" w:color="auto"/>
      </w:divBdr>
    </w:div>
    <w:div w:id="802816881">
      <w:bodyDiv w:val="1"/>
      <w:marLeft w:val="0"/>
      <w:marRight w:val="0"/>
      <w:marTop w:val="0"/>
      <w:marBottom w:val="0"/>
      <w:divBdr>
        <w:top w:val="none" w:sz="0" w:space="0" w:color="auto"/>
        <w:left w:val="none" w:sz="0" w:space="0" w:color="auto"/>
        <w:bottom w:val="none" w:sz="0" w:space="0" w:color="auto"/>
        <w:right w:val="none" w:sz="0" w:space="0" w:color="auto"/>
      </w:divBdr>
    </w:div>
    <w:div w:id="837383717">
      <w:bodyDiv w:val="1"/>
      <w:marLeft w:val="0"/>
      <w:marRight w:val="0"/>
      <w:marTop w:val="0"/>
      <w:marBottom w:val="0"/>
      <w:divBdr>
        <w:top w:val="none" w:sz="0" w:space="0" w:color="auto"/>
        <w:left w:val="none" w:sz="0" w:space="0" w:color="auto"/>
        <w:bottom w:val="none" w:sz="0" w:space="0" w:color="auto"/>
        <w:right w:val="none" w:sz="0" w:space="0" w:color="auto"/>
      </w:divBdr>
    </w:div>
    <w:div w:id="841161654">
      <w:bodyDiv w:val="1"/>
      <w:marLeft w:val="0"/>
      <w:marRight w:val="0"/>
      <w:marTop w:val="0"/>
      <w:marBottom w:val="0"/>
      <w:divBdr>
        <w:top w:val="none" w:sz="0" w:space="0" w:color="auto"/>
        <w:left w:val="none" w:sz="0" w:space="0" w:color="auto"/>
        <w:bottom w:val="none" w:sz="0" w:space="0" w:color="auto"/>
        <w:right w:val="none" w:sz="0" w:space="0" w:color="auto"/>
      </w:divBdr>
    </w:div>
    <w:div w:id="890386221">
      <w:bodyDiv w:val="1"/>
      <w:marLeft w:val="0"/>
      <w:marRight w:val="0"/>
      <w:marTop w:val="0"/>
      <w:marBottom w:val="0"/>
      <w:divBdr>
        <w:top w:val="none" w:sz="0" w:space="0" w:color="auto"/>
        <w:left w:val="none" w:sz="0" w:space="0" w:color="auto"/>
        <w:bottom w:val="none" w:sz="0" w:space="0" w:color="auto"/>
        <w:right w:val="none" w:sz="0" w:space="0" w:color="auto"/>
      </w:divBdr>
    </w:div>
    <w:div w:id="904029119">
      <w:bodyDiv w:val="1"/>
      <w:marLeft w:val="0"/>
      <w:marRight w:val="0"/>
      <w:marTop w:val="0"/>
      <w:marBottom w:val="0"/>
      <w:divBdr>
        <w:top w:val="none" w:sz="0" w:space="0" w:color="auto"/>
        <w:left w:val="none" w:sz="0" w:space="0" w:color="auto"/>
        <w:bottom w:val="none" w:sz="0" w:space="0" w:color="auto"/>
        <w:right w:val="none" w:sz="0" w:space="0" w:color="auto"/>
      </w:divBdr>
    </w:div>
    <w:div w:id="983042265">
      <w:bodyDiv w:val="1"/>
      <w:marLeft w:val="0"/>
      <w:marRight w:val="0"/>
      <w:marTop w:val="0"/>
      <w:marBottom w:val="0"/>
      <w:divBdr>
        <w:top w:val="none" w:sz="0" w:space="0" w:color="auto"/>
        <w:left w:val="none" w:sz="0" w:space="0" w:color="auto"/>
        <w:bottom w:val="none" w:sz="0" w:space="0" w:color="auto"/>
        <w:right w:val="none" w:sz="0" w:space="0" w:color="auto"/>
      </w:divBdr>
    </w:div>
    <w:div w:id="998460194">
      <w:bodyDiv w:val="1"/>
      <w:marLeft w:val="0"/>
      <w:marRight w:val="0"/>
      <w:marTop w:val="0"/>
      <w:marBottom w:val="0"/>
      <w:divBdr>
        <w:top w:val="none" w:sz="0" w:space="0" w:color="auto"/>
        <w:left w:val="none" w:sz="0" w:space="0" w:color="auto"/>
        <w:bottom w:val="none" w:sz="0" w:space="0" w:color="auto"/>
        <w:right w:val="none" w:sz="0" w:space="0" w:color="auto"/>
      </w:divBdr>
    </w:div>
    <w:div w:id="1006522134">
      <w:bodyDiv w:val="1"/>
      <w:marLeft w:val="0"/>
      <w:marRight w:val="0"/>
      <w:marTop w:val="0"/>
      <w:marBottom w:val="0"/>
      <w:divBdr>
        <w:top w:val="none" w:sz="0" w:space="0" w:color="auto"/>
        <w:left w:val="none" w:sz="0" w:space="0" w:color="auto"/>
        <w:bottom w:val="none" w:sz="0" w:space="0" w:color="auto"/>
        <w:right w:val="none" w:sz="0" w:space="0" w:color="auto"/>
      </w:divBdr>
    </w:div>
    <w:div w:id="1170102645">
      <w:bodyDiv w:val="1"/>
      <w:marLeft w:val="0"/>
      <w:marRight w:val="0"/>
      <w:marTop w:val="0"/>
      <w:marBottom w:val="0"/>
      <w:divBdr>
        <w:top w:val="none" w:sz="0" w:space="0" w:color="auto"/>
        <w:left w:val="none" w:sz="0" w:space="0" w:color="auto"/>
        <w:bottom w:val="none" w:sz="0" w:space="0" w:color="auto"/>
        <w:right w:val="none" w:sz="0" w:space="0" w:color="auto"/>
      </w:divBdr>
    </w:div>
    <w:div w:id="1174145983">
      <w:bodyDiv w:val="1"/>
      <w:marLeft w:val="0"/>
      <w:marRight w:val="0"/>
      <w:marTop w:val="0"/>
      <w:marBottom w:val="0"/>
      <w:divBdr>
        <w:top w:val="none" w:sz="0" w:space="0" w:color="auto"/>
        <w:left w:val="none" w:sz="0" w:space="0" w:color="auto"/>
        <w:bottom w:val="none" w:sz="0" w:space="0" w:color="auto"/>
        <w:right w:val="none" w:sz="0" w:space="0" w:color="auto"/>
      </w:divBdr>
    </w:div>
    <w:div w:id="1221553615">
      <w:bodyDiv w:val="1"/>
      <w:marLeft w:val="0"/>
      <w:marRight w:val="0"/>
      <w:marTop w:val="0"/>
      <w:marBottom w:val="0"/>
      <w:divBdr>
        <w:top w:val="none" w:sz="0" w:space="0" w:color="auto"/>
        <w:left w:val="none" w:sz="0" w:space="0" w:color="auto"/>
        <w:bottom w:val="none" w:sz="0" w:space="0" w:color="auto"/>
        <w:right w:val="none" w:sz="0" w:space="0" w:color="auto"/>
      </w:divBdr>
    </w:div>
    <w:div w:id="1249928325">
      <w:bodyDiv w:val="1"/>
      <w:marLeft w:val="0"/>
      <w:marRight w:val="0"/>
      <w:marTop w:val="0"/>
      <w:marBottom w:val="0"/>
      <w:divBdr>
        <w:top w:val="none" w:sz="0" w:space="0" w:color="auto"/>
        <w:left w:val="none" w:sz="0" w:space="0" w:color="auto"/>
        <w:bottom w:val="none" w:sz="0" w:space="0" w:color="auto"/>
        <w:right w:val="none" w:sz="0" w:space="0" w:color="auto"/>
      </w:divBdr>
    </w:div>
    <w:div w:id="1274291885">
      <w:bodyDiv w:val="1"/>
      <w:marLeft w:val="0"/>
      <w:marRight w:val="0"/>
      <w:marTop w:val="0"/>
      <w:marBottom w:val="0"/>
      <w:divBdr>
        <w:top w:val="none" w:sz="0" w:space="0" w:color="auto"/>
        <w:left w:val="none" w:sz="0" w:space="0" w:color="auto"/>
        <w:bottom w:val="none" w:sz="0" w:space="0" w:color="auto"/>
        <w:right w:val="none" w:sz="0" w:space="0" w:color="auto"/>
      </w:divBdr>
    </w:div>
    <w:div w:id="1275746235">
      <w:bodyDiv w:val="1"/>
      <w:marLeft w:val="0"/>
      <w:marRight w:val="0"/>
      <w:marTop w:val="0"/>
      <w:marBottom w:val="0"/>
      <w:divBdr>
        <w:top w:val="none" w:sz="0" w:space="0" w:color="auto"/>
        <w:left w:val="none" w:sz="0" w:space="0" w:color="auto"/>
        <w:bottom w:val="none" w:sz="0" w:space="0" w:color="auto"/>
        <w:right w:val="none" w:sz="0" w:space="0" w:color="auto"/>
      </w:divBdr>
    </w:div>
    <w:div w:id="1299647443">
      <w:bodyDiv w:val="1"/>
      <w:marLeft w:val="0"/>
      <w:marRight w:val="0"/>
      <w:marTop w:val="0"/>
      <w:marBottom w:val="0"/>
      <w:divBdr>
        <w:top w:val="none" w:sz="0" w:space="0" w:color="auto"/>
        <w:left w:val="none" w:sz="0" w:space="0" w:color="auto"/>
        <w:bottom w:val="none" w:sz="0" w:space="0" w:color="auto"/>
        <w:right w:val="none" w:sz="0" w:space="0" w:color="auto"/>
      </w:divBdr>
    </w:div>
    <w:div w:id="1327631832">
      <w:bodyDiv w:val="1"/>
      <w:marLeft w:val="0"/>
      <w:marRight w:val="0"/>
      <w:marTop w:val="0"/>
      <w:marBottom w:val="0"/>
      <w:divBdr>
        <w:top w:val="none" w:sz="0" w:space="0" w:color="auto"/>
        <w:left w:val="none" w:sz="0" w:space="0" w:color="auto"/>
        <w:bottom w:val="none" w:sz="0" w:space="0" w:color="auto"/>
        <w:right w:val="none" w:sz="0" w:space="0" w:color="auto"/>
      </w:divBdr>
    </w:div>
    <w:div w:id="1363626380">
      <w:bodyDiv w:val="1"/>
      <w:marLeft w:val="0"/>
      <w:marRight w:val="0"/>
      <w:marTop w:val="0"/>
      <w:marBottom w:val="0"/>
      <w:divBdr>
        <w:top w:val="none" w:sz="0" w:space="0" w:color="auto"/>
        <w:left w:val="none" w:sz="0" w:space="0" w:color="auto"/>
        <w:bottom w:val="none" w:sz="0" w:space="0" w:color="auto"/>
        <w:right w:val="none" w:sz="0" w:space="0" w:color="auto"/>
      </w:divBdr>
    </w:div>
    <w:div w:id="1407915476">
      <w:bodyDiv w:val="1"/>
      <w:marLeft w:val="0"/>
      <w:marRight w:val="0"/>
      <w:marTop w:val="0"/>
      <w:marBottom w:val="0"/>
      <w:divBdr>
        <w:top w:val="none" w:sz="0" w:space="0" w:color="auto"/>
        <w:left w:val="none" w:sz="0" w:space="0" w:color="auto"/>
        <w:bottom w:val="none" w:sz="0" w:space="0" w:color="auto"/>
        <w:right w:val="none" w:sz="0" w:space="0" w:color="auto"/>
      </w:divBdr>
    </w:div>
    <w:div w:id="1415515972">
      <w:bodyDiv w:val="1"/>
      <w:marLeft w:val="0"/>
      <w:marRight w:val="0"/>
      <w:marTop w:val="0"/>
      <w:marBottom w:val="0"/>
      <w:divBdr>
        <w:top w:val="none" w:sz="0" w:space="0" w:color="auto"/>
        <w:left w:val="none" w:sz="0" w:space="0" w:color="auto"/>
        <w:bottom w:val="none" w:sz="0" w:space="0" w:color="auto"/>
        <w:right w:val="none" w:sz="0" w:space="0" w:color="auto"/>
      </w:divBdr>
    </w:div>
    <w:div w:id="1424104757">
      <w:bodyDiv w:val="1"/>
      <w:marLeft w:val="0"/>
      <w:marRight w:val="0"/>
      <w:marTop w:val="0"/>
      <w:marBottom w:val="0"/>
      <w:divBdr>
        <w:top w:val="none" w:sz="0" w:space="0" w:color="auto"/>
        <w:left w:val="none" w:sz="0" w:space="0" w:color="auto"/>
        <w:bottom w:val="none" w:sz="0" w:space="0" w:color="auto"/>
        <w:right w:val="none" w:sz="0" w:space="0" w:color="auto"/>
      </w:divBdr>
    </w:div>
    <w:div w:id="1429931531">
      <w:bodyDiv w:val="1"/>
      <w:marLeft w:val="0"/>
      <w:marRight w:val="0"/>
      <w:marTop w:val="0"/>
      <w:marBottom w:val="0"/>
      <w:divBdr>
        <w:top w:val="none" w:sz="0" w:space="0" w:color="auto"/>
        <w:left w:val="none" w:sz="0" w:space="0" w:color="auto"/>
        <w:bottom w:val="none" w:sz="0" w:space="0" w:color="auto"/>
        <w:right w:val="none" w:sz="0" w:space="0" w:color="auto"/>
      </w:divBdr>
    </w:div>
    <w:div w:id="1442921698">
      <w:bodyDiv w:val="1"/>
      <w:marLeft w:val="0"/>
      <w:marRight w:val="0"/>
      <w:marTop w:val="0"/>
      <w:marBottom w:val="0"/>
      <w:divBdr>
        <w:top w:val="none" w:sz="0" w:space="0" w:color="auto"/>
        <w:left w:val="none" w:sz="0" w:space="0" w:color="auto"/>
        <w:bottom w:val="none" w:sz="0" w:space="0" w:color="auto"/>
        <w:right w:val="none" w:sz="0" w:space="0" w:color="auto"/>
      </w:divBdr>
    </w:div>
    <w:div w:id="1446846667">
      <w:bodyDiv w:val="1"/>
      <w:marLeft w:val="0"/>
      <w:marRight w:val="0"/>
      <w:marTop w:val="0"/>
      <w:marBottom w:val="0"/>
      <w:divBdr>
        <w:top w:val="none" w:sz="0" w:space="0" w:color="auto"/>
        <w:left w:val="none" w:sz="0" w:space="0" w:color="auto"/>
        <w:bottom w:val="none" w:sz="0" w:space="0" w:color="auto"/>
        <w:right w:val="none" w:sz="0" w:space="0" w:color="auto"/>
      </w:divBdr>
    </w:div>
    <w:div w:id="1450200271">
      <w:bodyDiv w:val="1"/>
      <w:marLeft w:val="0"/>
      <w:marRight w:val="0"/>
      <w:marTop w:val="0"/>
      <w:marBottom w:val="0"/>
      <w:divBdr>
        <w:top w:val="none" w:sz="0" w:space="0" w:color="auto"/>
        <w:left w:val="none" w:sz="0" w:space="0" w:color="auto"/>
        <w:bottom w:val="none" w:sz="0" w:space="0" w:color="auto"/>
        <w:right w:val="none" w:sz="0" w:space="0" w:color="auto"/>
      </w:divBdr>
    </w:div>
    <w:div w:id="1558585888">
      <w:bodyDiv w:val="1"/>
      <w:marLeft w:val="0"/>
      <w:marRight w:val="0"/>
      <w:marTop w:val="0"/>
      <w:marBottom w:val="0"/>
      <w:divBdr>
        <w:top w:val="none" w:sz="0" w:space="0" w:color="auto"/>
        <w:left w:val="none" w:sz="0" w:space="0" w:color="auto"/>
        <w:bottom w:val="none" w:sz="0" w:space="0" w:color="auto"/>
        <w:right w:val="none" w:sz="0" w:space="0" w:color="auto"/>
      </w:divBdr>
    </w:div>
    <w:div w:id="1564028493">
      <w:bodyDiv w:val="1"/>
      <w:marLeft w:val="0"/>
      <w:marRight w:val="0"/>
      <w:marTop w:val="0"/>
      <w:marBottom w:val="0"/>
      <w:divBdr>
        <w:top w:val="none" w:sz="0" w:space="0" w:color="auto"/>
        <w:left w:val="none" w:sz="0" w:space="0" w:color="auto"/>
        <w:bottom w:val="none" w:sz="0" w:space="0" w:color="auto"/>
        <w:right w:val="none" w:sz="0" w:space="0" w:color="auto"/>
      </w:divBdr>
    </w:div>
    <w:div w:id="1618026144">
      <w:bodyDiv w:val="1"/>
      <w:marLeft w:val="0"/>
      <w:marRight w:val="0"/>
      <w:marTop w:val="0"/>
      <w:marBottom w:val="0"/>
      <w:divBdr>
        <w:top w:val="none" w:sz="0" w:space="0" w:color="auto"/>
        <w:left w:val="none" w:sz="0" w:space="0" w:color="auto"/>
        <w:bottom w:val="none" w:sz="0" w:space="0" w:color="auto"/>
        <w:right w:val="none" w:sz="0" w:space="0" w:color="auto"/>
      </w:divBdr>
    </w:div>
    <w:div w:id="1622757920">
      <w:bodyDiv w:val="1"/>
      <w:marLeft w:val="0"/>
      <w:marRight w:val="0"/>
      <w:marTop w:val="0"/>
      <w:marBottom w:val="0"/>
      <w:divBdr>
        <w:top w:val="none" w:sz="0" w:space="0" w:color="auto"/>
        <w:left w:val="none" w:sz="0" w:space="0" w:color="auto"/>
        <w:bottom w:val="none" w:sz="0" w:space="0" w:color="auto"/>
        <w:right w:val="none" w:sz="0" w:space="0" w:color="auto"/>
      </w:divBdr>
    </w:div>
    <w:div w:id="1671563910">
      <w:bodyDiv w:val="1"/>
      <w:marLeft w:val="0"/>
      <w:marRight w:val="0"/>
      <w:marTop w:val="0"/>
      <w:marBottom w:val="0"/>
      <w:divBdr>
        <w:top w:val="none" w:sz="0" w:space="0" w:color="auto"/>
        <w:left w:val="none" w:sz="0" w:space="0" w:color="auto"/>
        <w:bottom w:val="none" w:sz="0" w:space="0" w:color="auto"/>
        <w:right w:val="none" w:sz="0" w:space="0" w:color="auto"/>
      </w:divBdr>
    </w:div>
    <w:div w:id="1685743787">
      <w:bodyDiv w:val="1"/>
      <w:marLeft w:val="0"/>
      <w:marRight w:val="0"/>
      <w:marTop w:val="0"/>
      <w:marBottom w:val="0"/>
      <w:divBdr>
        <w:top w:val="none" w:sz="0" w:space="0" w:color="auto"/>
        <w:left w:val="none" w:sz="0" w:space="0" w:color="auto"/>
        <w:bottom w:val="none" w:sz="0" w:space="0" w:color="auto"/>
        <w:right w:val="none" w:sz="0" w:space="0" w:color="auto"/>
      </w:divBdr>
    </w:div>
    <w:div w:id="1692680070">
      <w:bodyDiv w:val="1"/>
      <w:marLeft w:val="0"/>
      <w:marRight w:val="0"/>
      <w:marTop w:val="0"/>
      <w:marBottom w:val="0"/>
      <w:divBdr>
        <w:top w:val="none" w:sz="0" w:space="0" w:color="auto"/>
        <w:left w:val="none" w:sz="0" w:space="0" w:color="auto"/>
        <w:bottom w:val="none" w:sz="0" w:space="0" w:color="auto"/>
        <w:right w:val="none" w:sz="0" w:space="0" w:color="auto"/>
      </w:divBdr>
    </w:div>
    <w:div w:id="1747999117">
      <w:bodyDiv w:val="1"/>
      <w:marLeft w:val="0"/>
      <w:marRight w:val="0"/>
      <w:marTop w:val="0"/>
      <w:marBottom w:val="0"/>
      <w:divBdr>
        <w:top w:val="none" w:sz="0" w:space="0" w:color="auto"/>
        <w:left w:val="none" w:sz="0" w:space="0" w:color="auto"/>
        <w:bottom w:val="none" w:sz="0" w:space="0" w:color="auto"/>
        <w:right w:val="none" w:sz="0" w:space="0" w:color="auto"/>
      </w:divBdr>
    </w:div>
    <w:div w:id="1779714579">
      <w:bodyDiv w:val="1"/>
      <w:marLeft w:val="0"/>
      <w:marRight w:val="0"/>
      <w:marTop w:val="0"/>
      <w:marBottom w:val="0"/>
      <w:divBdr>
        <w:top w:val="none" w:sz="0" w:space="0" w:color="auto"/>
        <w:left w:val="none" w:sz="0" w:space="0" w:color="auto"/>
        <w:bottom w:val="none" w:sz="0" w:space="0" w:color="auto"/>
        <w:right w:val="none" w:sz="0" w:space="0" w:color="auto"/>
      </w:divBdr>
    </w:div>
    <w:div w:id="1780877805">
      <w:bodyDiv w:val="1"/>
      <w:marLeft w:val="0"/>
      <w:marRight w:val="0"/>
      <w:marTop w:val="0"/>
      <w:marBottom w:val="0"/>
      <w:divBdr>
        <w:top w:val="none" w:sz="0" w:space="0" w:color="auto"/>
        <w:left w:val="none" w:sz="0" w:space="0" w:color="auto"/>
        <w:bottom w:val="none" w:sz="0" w:space="0" w:color="auto"/>
        <w:right w:val="none" w:sz="0" w:space="0" w:color="auto"/>
      </w:divBdr>
      <w:divsChild>
        <w:div w:id="1005591156">
          <w:marLeft w:val="0"/>
          <w:marRight w:val="0"/>
          <w:marTop w:val="0"/>
          <w:marBottom w:val="0"/>
          <w:divBdr>
            <w:top w:val="none" w:sz="0" w:space="0" w:color="auto"/>
            <w:left w:val="none" w:sz="0" w:space="0" w:color="auto"/>
            <w:bottom w:val="none" w:sz="0" w:space="0" w:color="auto"/>
            <w:right w:val="none" w:sz="0" w:space="0" w:color="auto"/>
          </w:divBdr>
          <w:divsChild>
            <w:div w:id="642664154">
              <w:marLeft w:val="0"/>
              <w:marRight w:val="0"/>
              <w:marTop w:val="0"/>
              <w:marBottom w:val="0"/>
              <w:divBdr>
                <w:top w:val="none" w:sz="0" w:space="0" w:color="auto"/>
                <w:left w:val="none" w:sz="0" w:space="0" w:color="auto"/>
                <w:bottom w:val="none" w:sz="0" w:space="0" w:color="auto"/>
                <w:right w:val="none" w:sz="0" w:space="0" w:color="auto"/>
              </w:divBdr>
              <w:divsChild>
                <w:div w:id="12490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30900">
      <w:bodyDiv w:val="1"/>
      <w:marLeft w:val="0"/>
      <w:marRight w:val="0"/>
      <w:marTop w:val="0"/>
      <w:marBottom w:val="0"/>
      <w:divBdr>
        <w:top w:val="none" w:sz="0" w:space="0" w:color="auto"/>
        <w:left w:val="none" w:sz="0" w:space="0" w:color="auto"/>
        <w:bottom w:val="none" w:sz="0" w:space="0" w:color="auto"/>
        <w:right w:val="none" w:sz="0" w:space="0" w:color="auto"/>
      </w:divBdr>
    </w:div>
    <w:div w:id="1834830490">
      <w:bodyDiv w:val="1"/>
      <w:marLeft w:val="0"/>
      <w:marRight w:val="0"/>
      <w:marTop w:val="0"/>
      <w:marBottom w:val="0"/>
      <w:divBdr>
        <w:top w:val="none" w:sz="0" w:space="0" w:color="auto"/>
        <w:left w:val="none" w:sz="0" w:space="0" w:color="auto"/>
        <w:bottom w:val="none" w:sz="0" w:space="0" w:color="auto"/>
        <w:right w:val="none" w:sz="0" w:space="0" w:color="auto"/>
      </w:divBdr>
    </w:div>
    <w:div w:id="1864438568">
      <w:bodyDiv w:val="1"/>
      <w:marLeft w:val="0"/>
      <w:marRight w:val="0"/>
      <w:marTop w:val="0"/>
      <w:marBottom w:val="0"/>
      <w:divBdr>
        <w:top w:val="none" w:sz="0" w:space="0" w:color="auto"/>
        <w:left w:val="none" w:sz="0" w:space="0" w:color="auto"/>
        <w:bottom w:val="none" w:sz="0" w:space="0" w:color="auto"/>
        <w:right w:val="none" w:sz="0" w:space="0" w:color="auto"/>
      </w:divBdr>
    </w:div>
    <w:div w:id="1874028292">
      <w:bodyDiv w:val="1"/>
      <w:marLeft w:val="0"/>
      <w:marRight w:val="0"/>
      <w:marTop w:val="0"/>
      <w:marBottom w:val="0"/>
      <w:divBdr>
        <w:top w:val="none" w:sz="0" w:space="0" w:color="auto"/>
        <w:left w:val="none" w:sz="0" w:space="0" w:color="auto"/>
        <w:bottom w:val="none" w:sz="0" w:space="0" w:color="auto"/>
        <w:right w:val="none" w:sz="0" w:space="0" w:color="auto"/>
      </w:divBdr>
    </w:div>
    <w:div w:id="1926719894">
      <w:bodyDiv w:val="1"/>
      <w:marLeft w:val="0"/>
      <w:marRight w:val="0"/>
      <w:marTop w:val="0"/>
      <w:marBottom w:val="0"/>
      <w:divBdr>
        <w:top w:val="none" w:sz="0" w:space="0" w:color="auto"/>
        <w:left w:val="none" w:sz="0" w:space="0" w:color="auto"/>
        <w:bottom w:val="none" w:sz="0" w:space="0" w:color="auto"/>
        <w:right w:val="none" w:sz="0" w:space="0" w:color="auto"/>
      </w:divBdr>
    </w:div>
    <w:div w:id="1936277991">
      <w:bodyDiv w:val="1"/>
      <w:marLeft w:val="0"/>
      <w:marRight w:val="0"/>
      <w:marTop w:val="0"/>
      <w:marBottom w:val="0"/>
      <w:divBdr>
        <w:top w:val="none" w:sz="0" w:space="0" w:color="auto"/>
        <w:left w:val="none" w:sz="0" w:space="0" w:color="auto"/>
        <w:bottom w:val="none" w:sz="0" w:space="0" w:color="auto"/>
        <w:right w:val="none" w:sz="0" w:space="0" w:color="auto"/>
      </w:divBdr>
    </w:div>
    <w:div w:id="1937246402">
      <w:bodyDiv w:val="1"/>
      <w:marLeft w:val="0"/>
      <w:marRight w:val="0"/>
      <w:marTop w:val="0"/>
      <w:marBottom w:val="0"/>
      <w:divBdr>
        <w:top w:val="none" w:sz="0" w:space="0" w:color="auto"/>
        <w:left w:val="none" w:sz="0" w:space="0" w:color="auto"/>
        <w:bottom w:val="none" w:sz="0" w:space="0" w:color="auto"/>
        <w:right w:val="none" w:sz="0" w:space="0" w:color="auto"/>
      </w:divBdr>
    </w:div>
    <w:div w:id="1957906196">
      <w:bodyDiv w:val="1"/>
      <w:marLeft w:val="0"/>
      <w:marRight w:val="0"/>
      <w:marTop w:val="0"/>
      <w:marBottom w:val="0"/>
      <w:divBdr>
        <w:top w:val="none" w:sz="0" w:space="0" w:color="auto"/>
        <w:left w:val="none" w:sz="0" w:space="0" w:color="auto"/>
        <w:bottom w:val="none" w:sz="0" w:space="0" w:color="auto"/>
        <w:right w:val="none" w:sz="0" w:space="0" w:color="auto"/>
      </w:divBdr>
      <w:divsChild>
        <w:div w:id="1872300452">
          <w:marLeft w:val="0"/>
          <w:marRight w:val="0"/>
          <w:marTop w:val="0"/>
          <w:marBottom w:val="0"/>
          <w:divBdr>
            <w:top w:val="none" w:sz="0" w:space="0" w:color="auto"/>
            <w:left w:val="none" w:sz="0" w:space="0" w:color="auto"/>
            <w:bottom w:val="none" w:sz="0" w:space="0" w:color="auto"/>
            <w:right w:val="none" w:sz="0" w:space="0" w:color="auto"/>
          </w:divBdr>
          <w:divsChild>
            <w:div w:id="1717895641">
              <w:marLeft w:val="0"/>
              <w:marRight w:val="0"/>
              <w:marTop w:val="0"/>
              <w:marBottom w:val="0"/>
              <w:divBdr>
                <w:top w:val="none" w:sz="0" w:space="0" w:color="auto"/>
                <w:left w:val="none" w:sz="0" w:space="0" w:color="auto"/>
                <w:bottom w:val="none" w:sz="0" w:space="0" w:color="auto"/>
                <w:right w:val="none" w:sz="0" w:space="0" w:color="auto"/>
              </w:divBdr>
              <w:divsChild>
                <w:div w:id="3820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66165">
      <w:bodyDiv w:val="1"/>
      <w:marLeft w:val="0"/>
      <w:marRight w:val="0"/>
      <w:marTop w:val="0"/>
      <w:marBottom w:val="0"/>
      <w:divBdr>
        <w:top w:val="none" w:sz="0" w:space="0" w:color="auto"/>
        <w:left w:val="none" w:sz="0" w:space="0" w:color="auto"/>
        <w:bottom w:val="none" w:sz="0" w:space="0" w:color="auto"/>
        <w:right w:val="none" w:sz="0" w:space="0" w:color="auto"/>
      </w:divBdr>
    </w:div>
    <w:div w:id="1977756592">
      <w:bodyDiv w:val="1"/>
      <w:marLeft w:val="0"/>
      <w:marRight w:val="0"/>
      <w:marTop w:val="0"/>
      <w:marBottom w:val="0"/>
      <w:divBdr>
        <w:top w:val="none" w:sz="0" w:space="0" w:color="auto"/>
        <w:left w:val="none" w:sz="0" w:space="0" w:color="auto"/>
        <w:bottom w:val="none" w:sz="0" w:space="0" w:color="auto"/>
        <w:right w:val="none" w:sz="0" w:space="0" w:color="auto"/>
      </w:divBdr>
    </w:div>
    <w:div w:id="1995336239">
      <w:bodyDiv w:val="1"/>
      <w:marLeft w:val="0"/>
      <w:marRight w:val="0"/>
      <w:marTop w:val="0"/>
      <w:marBottom w:val="0"/>
      <w:divBdr>
        <w:top w:val="none" w:sz="0" w:space="0" w:color="auto"/>
        <w:left w:val="none" w:sz="0" w:space="0" w:color="auto"/>
        <w:bottom w:val="none" w:sz="0" w:space="0" w:color="auto"/>
        <w:right w:val="none" w:sz="0" w:space="0" w:color="auto"/>
      </w:divBdr>
    </w:div>
    <w:div w:id="2077894453">
      <w:bodyDiv w:val="1"/>
      <w:marLeft w:val="0"/>
      <w:marRight w:val="0"/>
      <w:marTop w:val="0"/>
      <w:marBottom w:val="0"/>
      <w:divBdr>
        <w:top w:val="none" w:sz="0" w:space="0" w:color="auto"/>
        <w:left w:val="none" w:sz="0" w:space="0" w:color="auto"/>
        <w:bottom w:val="none" w:sz="0" w:space="0" w:color="auto"/>
        <w:right w:val="none" w:sz="0" w:space="0" w:color="auto"/>
      </w:divBdr>
    </w:div>
    <w:div w:id="2089424625">
      <w:bodyDiv w:val="1"/>
      <w:marLeft w:val="0"/>
      <w:marRight w:val="0"/>
      <w:marTop w:val="0"/>
      <w:marBottom w:val="0"/>
      <w:divBdr>
        <w:top w:val="none" w:sz="0" w:space="0" w:color="auto"/>
        <w:left w:val="none" w:sz="0" w:space="0" w:color="auto"/>
        <w:bottom w:val="none" w:sz="0" w:space="0" w:color="auto"/>
        <w:right w:val="none" w:sz="0" w:space="0" w:color="auto"/>
      </w:divBdr>
    </w:div>
    <w:div w:id="208996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svg"/><Relationship Id="rId26" Type="http://schemas.microsoft.com/office/2011/relationships/commentsExtended" Target="commentsExtended.xm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90.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customXml" Target="ink/ink1.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3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50.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40.png"/><Relationship Id="rId38" Type="http://schemas.openxmlformats.org/officeDocument/2006/relationships/image" Target="media/image170.png"/><Relationship Id="rId46" Type="http://schemas.microsoft.com/office/2011/relationships/people" Target="people.xml"/><Relationship Id="rId20" Type="http://schemas.openxmlformats.org/officeDocument/2006/relationships/image" Target="media/image7.svg"/><Relationship Id="rId41" Type="http://schemas.openxmlformats.org/officeDocument/2006/relationships/customXml" Target="ink/ink2.xml"/></Relationships>
</file>

<file path=word/_rels/footnotes.xml.rels><?xml version='1.0' encoding='UTF-8' standalone='yes'?>
<Relationships xmlns="http://schemas.openxmlformats.org/package/2006/relationships"><Relationship Id="rId1" Type="http://schemas.openxmlformats.org/officeDocument/2006/relationships/hyperlink" Target="https://www.boeckler.de/fpdf/HBS-008639/p_fofoe_WP_286_2023.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Beruf\GreenOnion_internal\Operations\2.%20Sales\1.%20Clients\1.%20GO%20clients\Nibra%20GmbH\2.%20Status%20Quo%20Bericht\2.%20Analyse%20Fragebogen\VSME%20Calculation_0.2_Nibr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Beruf\GreenOnion_internal\Operations\2.%20Clients\1.%20GO%20clients\Heidlmayr\2.%20Status%20Quo%20Bericht\VSME%20Calculation_0.2_Heidlmai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strRef>
          <c:f>'VSME Rating'!$V$7</c:f>
          <c:strCache>
            <c:ptCount val="1"/>
            <c:pt idx="0">
              <c:v>55%</c:v>
            </c:pt>
          </c:strCache>
        </c:strRef>
      </c:tx>
      <c:overlay val="0"/>
      <c:spPr>
        <a:noFill/>
        <a:ln>
          <a:noFill/>
        </a:ln>
        <a:effectLst/>
      </c:spPr>
      <c:txPr>
        <a:bodyPr rot="0" spcFirstLastPara="1" vertOverflow="ellipsis" vert="horz" wrap="square" anchor="ctr" anchorCtr="1"/>
        <a:lstStyle/>
        <a:p>
          <a:pPr>
            <a:defRPr sz="3600" b="0" i="0" u="none" strike="noStrike" kern="1200" spc="0" baseline="0">
              <a:solidFill>
                <a:schemeClr val="bg1"/>
              </a:solidFill>
              <a:latin typeface="Gilroy-Bold" panose="00000800000000000000" pitchFamily="2" charset="0"/>
              <a:ea typeface="+mn-ea"/>
              <a:cs typeface="+mn-cs"/>
            </a:defRPr>
          </a:pPr>
          <a:endParaRPr lang="en-US"/>
        </a:p>
      </c:txPr>
    </c:title>
    <c:autoTitleDeleted val="0"/>
    <c:plotArea>
      <c:layout>
        <c:manualLayout>
          <c:layoutTarget val="inner"/>
          <c:xMode val="edge"/>
          <c:yMode val="edge"/>
          <c:x val="0.24234925454032039"/>
          <c:y val="0.20166812497464687"/>
          <c:w val="0.51131837877320607"/>
          <c:h val="0.74910601662312759"/>
        </c:manualLayout>
      </c:layout>
      <c:doughnutChart>
        <c:varyColors val="1"/>
        <c:ser>
          <c:idx val="0"/>
          <c:order val="0"/>
          <c:spPr>
            <a:ln>
              <a:solidFill>
                <a:schemeClr val="bg1"/>
              </a:solidFill>
            </a:ln>
          </c:spPr>
          <c:dPt>
            <c:idx val="0"/>
            <c:bubble3D val="0"/>
            <c:spPr>
              <a:solidFill>
                <a:schemeClr val="accent6">
                  <a:lumMod val="75000"/>
                </a:schemeClr>
              </a:solidFill>
              <a:ln w="19050">
                <a:solidFill>
                  <a:schemeClr val="bg1"/>
                </a:solidFill>
              </a:ln>
              <a:effectLst/>
            </c:spPr>
            <c:extLst>
              <c:ext xmlns:c16="http://schemas.microsoft.com/office/drawing/2014/chart" uri="{C3380CC4-5D6E-409C-BE32-E72D297353CC}">
                <c16:uniqueId val="{00000001-0C57-4566-B26D-292335DD28A2}"/>
              </c:ext>
            </c:extLst>
          </c:dPt>
          <c:dPt>
            <c:idx val="1"/>
            <c:bubble3D val="0"/>
            <c:spPr>
              <a:solidFill>
                <a:srgbClr val="FFC000"/>
              </a:solidFill>
              <a:ln w="19050">
                <a:solidFill>
                  <a:schemeClr val="bg1"/>
                </a:solidFill>
              </a:ln>
              <a:effectLst/>
            </c:spPr>
            <c:extLst>
              <c:ext xmlns:c16="http://schemas.microsoft.com/office/drawing/2014/chart" uri="{C3380CC4-5D6E-409C-BE32-E72D297353CC}">
                <c16:uniqueId val="{00000003-0C57-4566-B26D-292335DD28A2}"/>
              </c:ext>
            </c:extLst>
          </c:dPt>
          <c:dPt>
            <c:idx val="2"/>
            <c:bubble3D val="0"/>
            <c:spPr>
              <a:solidFill>
                <a:srgbClr val="C00000"/>
              </a:solidFill>
              <a:ln w="19050">
                <a:solidFill>
                  <a:schemeClr val="bg1"/>
                </a:solidFill>
              </a:ln>
              <a:effectLst/>
            </c:spPr>
            <c:extLst>
              <c:ext xmlns:c16="http://schemas.microsoft.com/office/drawing/2014/chart" uri="{C3380CC4-5D6E-409C-BE32-E72D297353CC}">
                <c16:uniqueId val="{00000005-0C57-4566-B26D-292335DD28A2}"/>
              </c:ext>
            </c:extLst>
          </c:dPt>
          <c:dPt>
            <c:idx val="3"/>
            <c:bubble3D val="0"/>
            <c:spPr>
              <a:solidFill>
                <a:schemeClr val="bg1">
                  <a:lumMod val="85000"/>
                </a:schemeClr>
              </a:solidFill>
              <a:ln w="19050">
                <a:solidFill>
                  <a:schemeClr val="bg1"/>
                </a:solidFill>
              </a:ln>
              <a:effectLst/>
            </c:spPr>
            <c:extLst>
              <c:ext xmlns:c16="http://schemas.microsoft.com/office/drawing/2014/chart" uri="{C3380CC4-5D6E-409C-BE32-E72D297353CC}">
                <c16:uniqueId val="{00000007-0C57-4566-B26D-292335DD28A2}"/>
              </c:ext>
            </c:extLst>
          </c:dPt>
          <c:dLbls>
            <c:spPr>
              <a:solidFill>
                <a:schemeClr val="lt1"/>
              </a:solidFill>
              <a:ln>
                <a:noFill/>
              </a:ln>
              <a:effectLst>
                <a:outerShdw blurRad="50800" dist="38100" dir="2700000" algn="tl" rotWithShape="0">
                  <a:prstClr val="black">
                    <a:alpha val="40000"/>
                  </a:prstClr>
                </a:outerShdw>
              </a:effectLst>
            </c:spPr>
            <c:txPr>
              <a:bodyPr rot="0" spcFirstLastPara="1" vertOverflow="clip" horzOverflow="clip" vert="horz" wrap="square" lIns="36576" tIns="18288" rIns="36576" bIns="18288" anchor="ctr" anchorCtr="1">
                <a:spAutoFit/>
              </a:bodyPr>
              <a:lstStyle/>
              <a:p>
                <a:pPr>
                  <a:defRPr sz="1100" b="0" i="0" u="none" strike="noStrike" kern="1200" baseline="0">
                    <a:solidFill>
                      <a:schemeClr val="dk1">
                        <a:lumMod val="65000"/>
                        <a:lumOff val="35000"/>
                      </a:schemeClr>
                    </a:solidFill>
                    <a:latin typeface="Gilroy-Medium" panose="00000600000000000000" pitchFamily="2" charset="0"/>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'VSME Rating'!$Z$4:$Z$7</c:f>
              <c:strCache>
                <c:ptCount val="4"/>
                <c:pt idx="0">
                  <c:v>Erfüllt</c:v>
                </c:pt>
                <c:pt idx="1">
                  <c:v>Teilweise erfüllt</c:v>
                </c:pt>
                <c:pt idx="2">
                  <c:v>Nicht erfüllt</c:v>
                </c:pt>
                <c:pt idx="3">
                  <c:v>Nicht zutreffend</c:v>
                </c:pt>
              </c:strCache>
            </c:strRef>
          </c:cat>
          <c:val>
            <c:numRef>
              <c:f>'VSME Rating'!$AA$4:$AA$7</c:f>
              <c:numCache>
                <c:formatCode>0%</c:formatCode>
                <c:ptCount val="4"/>
                <c:pt idx="0">
                  <c:v>0.45454545454545453</c:v>
                </c:pt>
                <c:pt idx="1">
                  <c:v>9.0909090909090912E-2</c:v>
                </c:pt>
                <c:pt idx="2">
                  <c:v>0.27272727272727271</c:v>
                </c:pt>
                <c:pt idx="3">
                  <c:v>0.18181818181818182</c:v>
                </c:pt>
              </c:numCache>
            </c:numRef>
          </c:val>
          <c:extLst>
            <c:ext xmlns:c16="http://schemas.microsoft.com/office/drawing/2014/chart" uri="{C3380CC4-5D6E-409C-BE32-E72D297353CC}">
              <c16:uniqueId val="{00000008-0C57-4566-B26D-292335DD28A2}"/>
            </c:ext>
          </c:extLst>
        </c:ser>
        <c:dLbls>
          <c:showLegendKey val="0"/>
          <c:showVal val="1"/>
          <c:showCatName val="0"/>
          <c:showSerName val="0"/>
          <c:showPercent val="0"/>
          <c:showBubbleSize val="0"/>
          <c:showLeaderLines val="1"/>
        </c:dLbls>
        <c:firstSliceAng val="0"/>
        <c:holeSize val="51"/>
      </c:doughnut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1"/>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2"/>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3"/>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52C3BD"/>
    </a:solidFill>
    <a:ln w="9525" cap="flat" cmpd="sng" algn="ctr">
      <a:solidFill>
        <a:sysClr val="windowText" lastClr="000000">
          <a:lumMod val="25000"/>
          <a:lumOff val="75000"/>
        </a:sysClr>
      </a:solidFill>
      <a:round/>
    </a:ln>
    <a:effectLst>
      <a:outerShdw blurRad="50800" dist="38100" dir="2700000" algn="tl" rotWithShape="0">
        <a:prstClr val="black">
          <a:alpha val="40000"/>
        </a:prstClr>
      </a:outerShdw>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564572873826598E-2"/>
          <c:y val="4.1073437248915316E-3"/>
          <c:w val="0.79968331000491799"/>
          <c:h val="0.86579163318870855"/>
        </c:manualLayout>
      </c:layout>
      <c:pie3DChart>
        <c:varyColors val="1"/>
        <c:ser>
          <c:idx val="0"/>
          <c:order val="0"/>
          <c:explosion val="4"/>
          <c:dPt>
            <c:idx val="0"/>
            <c:bubble3D val="0"/>
            <c:spPr>
              <a:solidFill>
                <a:schemeClr val="accent6">
                  <a:lumMod val="75000"/>
                </a:schemeClr>
              </a:solidFill>
              <a:ln>
                <a:solidFill>
                  <a:schemeClr val="accent6">
                    <a:lumMod val="75000"/>
                  </a:schemeClr>
                </a:solidFill>
              </a:ln>
              <a:effectLst>
                <a:outerShdw blurRad="254000" sx="102000" sy="102000" algn="ctr" rotWithShape="0">
                  <a:prstClr val="black">
                    <a:alpha val="20000"/>
                  </a:prstClr>
                </a:outerShdw>
              </a:effectLst>
              <a:sp3d>
                <a:contourClr>
                  <a:schemeClr val="accent6">
                    <a:lumMod val="75000"/>
                  </a:schemeClr>
                </a:contourClr>
              </a:sp3d>
            </c:spPr>
            <c:extLst>
              <c:ext xmlns:c16="http://schemas.microsoft.com/office/drawing/2014/chart" uri="{C3380CC4-5D6E-409C-BE32-E72D297353CC}">
                <c16:uniqueId val="{00000001-E94F-4C88-9455-65912F2FBCF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94F-4C88-9455-65912F2FBCF2}"/>
              </c:ext>
            </c:extLst>
          </c:dPt>
          <c:dPt>
            <c:idx val="2"/>
            <c:bubble3D val="0"/>
            <c:spPr>
              <a:solidFill>
                <a:srgbClr val="C0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94F-4C88-9455-65912F2FBCF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94F-4C88-9455-65912F2FBCF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lt1"/>
                    </a:solidFill>
                    <a:latin typeface="Gilroy-Bold" panose="00000800000000000000" pitchFamily="2" charset="0"/>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'VSME Rating'!$I$8:$I$11</c:f>
              <c:strCache>
                <c:ptCount val="4"/>
                <c:pt idx="0">
                  <c:v>Erfüllt</c:v>
                </c:pt>
                <c:pt idx="1">
                  <c:v>Teilweise erfüllt</c:v>
                </c:pt>
                <c:pt idx="2">
                  <c:v>Keine Informationen</c:v>
                </c:pt>
                <c:pt idx="3">
                  <c:v>Nicht zutreffend</c:v>
                </c:pt>
              </c:strCache>
            </c:strRef>
          </c:cat>
          <c:val>
            <c:numRef>
              <c:f>'VSME Rating'!$J$8:$J$11</c:f>
              <c:numCache>
                <c:formatCode>0%</c:formatCode>
                <c:ptCount val="4"/>
                <c:pt idx="0">
                  <c:v>0.54545454545454541</c:v>
                </c:pt>
                <c:pt idx="1">
                  <c:v>0.18181818181818182</c:v>
                </c:pt>
                <c:pt idx="2">
                  <c:v>9.0909090909090912E-2</c:v>
                </c:pt>
                <c:pt idx="3">
                  <c:v>0.18181818181818182</c:v>
                </c:pt>
              </c:numCache>
            </c:numRef>
          </c:val>
          <c:extLst>
            <c:ext xmlns:c16="http://schemas.microsoft.com/office/drawing/2014/chart" uri="{C3380CC4-5D6E-409C-BE32-E72D297353CC}">
              <c16:uniqueId val="{00000008-E94F-4C88-9455-65912F2FBCF2}"/>
            </c:ext>
          </c:extLst>
        </c:ser>
        <c:dLbls>
          <c:dLblPos val="ctr"/>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5.2745421235523331E-2"/>
          <c:y val="0.8562472548074348"/>
          <c:w val="0.89999989191467744"/>
          <c:h val="9.477315335583051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Gilroy Light" panose="00000400000000000000" pitchFamily="50"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D5C17B08A7A4708A71F7E471ADD1393"/>
        <w:category>
          <w:name w:val="Allgemein"/>
          <w:gallery w:val="placeholder"/>
        </w:category>
        <w:types>
          <w:type w:val="bbPlcHdr"/>
        </w:types>
        <w:behaviors>
          <w:behavior w:val="content"/>
        </w:behaviors>
        <w:guid w:val="{A164C448-A1B1-4CE1-8103-8F8B84D9FA9F}"/>
      </w:docPartPr>
      <w:docPartBody>
        <w:p w:rsidR="0051158F" w:rsidRDefault="002230F3" w:rsidP="002230F3">
          <w:pPr>
            <w:pStyle w:val="ED5C17B08A7A4708A71F7E471ADD1393"/>
          </w:pPr>
          <w:r w:rsidRPr="00842A3A">
            <w:rPr>
              <w:rStyle w:val="PlaceholderText"/>
            </w:rPr>
            <w:t>[Firma]</w:t>
          </w:r>
        </w:p>
      </w:docPartBody>
    </w:docPart>
    <w:docPart>
      <w:docPartPr>
        <w:name w:val="B6D56E4128E347D09C5678E5D97A6204"/>
        <w:category>
          <w:name w:val="Allgemein"/>
          <w:gallery w:val="placeholder"/>
        </w:category>
        <w:types>
          <w:type w:val="bbPlcHdr"/>
        </w:types>
        <w:behaviors>
          <w:behavior w:val="content"/>
        </w:behaviors>
        <w:guid w:val="{23728E51-B352-44A4-9CC6-DFC88A1AF917}"/>
      </w:docPartPr>
      <w:docPartBody>
        <w:p w:rsidR="0051158F" w:rsidRDefault="002230F3" w:rsidP="002230F3">
          <w:pPr>
            <w:pStyle w:val="B6D56E4128E347D09C5678E5D97A6204"/>
          </w:pPr>
          <w:r w:rsidRPr="00EA5FF7">
            <w:rPr>
              <w:rStyle w:val="PlaceholderText"/>
            </w:rPr>
            <w:t>[Firma]</w:t>
          </w:r>
        </w:p>
      </w:docPartBody>
    </w:docPart>
    <w:docPart>
      <w:docPartPr>
        <w:name w:val="B1F2003DAF6A4988A91485FA90A295AC"/>
        <w:category>
          <w:name w:val="Allgemein"/>
          <w:gallery w:val="placeholder"/>
        </w:category>
        <w:types>
          <w:type w:val="bbPlcHdr"/>
        </w:types>
        <w:behaviors>
          <w:behavior w:val="content"/>
        </w:behaviors>
        <w:guid w:val="{3314184E-4BA5-436A-97D7-0C6EB18FAC10}"/>
      </w:docPartPr>
      <w:docPartBody>
        <w:p w:rsidR="0051158F" w:rsidRDefault="002230F3" w:rsidP="002230F3">
          <w:pPr>
            <w:pStyle w:val="B1F2003DAF6A4988A91485FA90A295AC"/>
          </w:pPr>
          <w:r w:rsidRPr="00416FA8">
            <w:rPr>
              <w:rStyle w:val="PlaceholderText"/>
            </w:rPr>
            <w:t>[Firma]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F3"/>
    <w:rsid w:val="000A061C"/>
    <w:rsid w:val="000B281C"/>
    <w:rsid w:val="000C039B"/>
    <w:rsid w:val="00120DC5"/>
    <w:rsid w:val="00121DF7"/>
    <w:rsid w:val="00192EA4"/>
    <w:rsid w:val="001B5B2C"/>
    <w:rsid w:val="002230F3"/>
    <w:rsid w:val="00300318"/>
    <w:rsid w:val="003679D6"/>
    <w:rsid w:val="00485D1E"/>
    <w:rsid w:val="0051158F"/>
    <w:rsid w:val="00591FE0"/>
    <w:rsid w:val="005A5202"/>
    <w:rsid w:val="005E14F9"/>
    <w:rsid w:val="00651881"/>
    <w:rsid w:val="006719AF"/>
    <w:rsid w:val="00715992"/>
    <w:rsid w:val="0078522E"/>
    <w:rsid w:val="007F188E"/>
    <w:rsid w:val="008B7725"/>
    <w:rsid w:val="008F195C"/>
    <w:rsid w:val="00967A3A"/>
    <w:rsid w:val="00991A20"/>
    <w:rsid w:val="00A81576"/>
    <w:rsid w:val="00A908D8"/>
    <w:rsid w:val="00B14950"/>
    <w:rsid w:val="00B26475"/>
    <w:rsid w:val="00C92140"/>
    <w:rsid w:val="00CB28A1"/>
    <w:rsid w:val="00CF4538"/>
    <w:rsid w:val="00D604E4"/>
    <w:rsid w:val="00DC6556"/>
    <w:rsid w:val="00DE3316"/>
    <w:rsid w:val="00FC14E4"/>
    <w:rsid w:val="00FF5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0F3"/>
    <w:rPr>
      <w:color w:val="808080"/>
    </w:rPr>
  </w:style>
  <w:style w:type="paragraph" w:customStyle="1" w:styleId="ED5C17B08A7A4708A71F7E471ADD1393">
    <w:name w:val="ED5C17B08A7A4708A71F7E471ADD1393"/>
    <w:rsid w:val="002230F3"/>
  </w:style>
  <w:style w:type="paragraph" w:customStyle="1" w:styleId="B6D56E4128E347D09C5678E5D97A6204">
    <w:name w:val="B6D56E4128E347D09C5678E5D97A6204"/>
    <w:rsid w:val="002230F3"/>
  </w:style>
  <w:style w:type="paragraph" w:customStyle="1" w:styleId="B1F2003DAF6A4988A91485FA90A295AC">
    <w:name w:val="B1F2003DAF6A4988A91485FA90A295AC"/>
    <w:rsid w:val="00223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01:05.847"/>
    </inkml:context>
    <inkml:brush xml:id="br0">
      <inkml:brushProperty name="width" value="0.01764" units="cm"/>
      <inkml:brushProperty name="height" value="0.01764" units="cm"/>
    </inkml:brush>
  </inkml:definitions>
  <inkml:trace contextRef="#ctx0" brushRef="#br0">897 734 24575,'6'-1'0,"0"-1"0,-1 1 0,11-6 0,-4 1 0,39-18 0,22-17-781,149-105-3342,-179 112 4050,-2-3 1,70-75 0,-91 88-16,-2-2-1,22-35 1,-30 43 61,-1-1 0,-1 0 0,0-1 0,7-28 0,-14 43 336,1 0-1,-2 0 0,1 0 1,-1 0-1,0 0 0,0-6 1,0 9-190,-1 0 1,1 1-1,0-2 1,-1 2-1,0-1 1,1 1-1,-1-1 1,0 0-1,0 1 1,1-1-1,-2 1 1,1-1-1,0 2 1,0-2 0,0 1-1,-1-1 1,1 1-1,0 0 1,-1 0-1,1 0 1,-3 0-1,-1-2-80,-1 1 1,0-1-1,0 2 0,0-1 0,0 1 1,0 0-1,-9 0 0,1 0-153,-23 2 0,18 2-342,-28 6 0,-38 18-367,-15 19-1556,-15 19 1078,-8 17-1522,27-10 1586,3 4 0,-97 103-1,92-74-17,-99 140 0,133-153 1073,3 2 1,-50 112-1,70-114 456,30-60 240,-11 41 1,18-55-102,0-1 1,2 0 0,1 0-1,0 20 1,2-28-87,-1-1 0,1 1 1,1 0-1,-1-1 0,6 13 0,-6-16-184,2-2 0,-2 1 0,1 0 0,1 0 0,-1-1 0,0 0 0,1 1-1,0-1 1,0 0 0,0 0 0,0 0 0,1-1 0,3 3 0,-2-2-143,1 0 0,0 0 0,-1 0 0,1-2 0,9 4 0,-3-3 0,-1-1 0,15 2 0,-7-3 172,26-3 1,35-10 1208,22-15-1476,22-21-1669,18-19 1324,14-20 440,159-131-2381,-25-31-673,-171 135 2420,-22 9-107,-20 14 695,-21 16 601,-15 14-53,-33 47 110,1 0 0,-2-1 0,7-19 0,-13 32-181,1-1-1,-2 1 1,1-1-1,0 0 1,0 2-1,-1-2 1,0 0-1,0-6 0,0 10-312,0-1 0,0 1-1,0-1 1,0 1 0,0-1-1,0 1 1,-1 0 0,1-1-1,0 1 1,0-1 0,-1 1-1,1-1 1,0 1 0,-1 0-1,1-1 1,0 1 0,0 0-1,-1-1 1,1 1 0,-1-1-1,1 1 1,-1 0 0,1 0-1,0 0 1,0 0 0,-1 0-1,0-1 1,1 1 0,-1 0-1,1 0 1,0 0 0,-1 0-1,1 0 1,-1 0 0,0 0-1,-2 0 128,0 0-1,0 0 1,0 1-1,1-1 1,-1 0-1,-3 3 1,-19 6 867,20-6-1077,-53 27-264,-4 8-1163,1 3 1,-87 75-1,-90 120-2024,159-145 2865,4 2-1,4 4 0,5 3 0,-65 131 0,96-158 753,6-2-176,21-50 154,-4 29 0,10-45 182,1 0 0,0 1 1,1-1-1,-1 0 0,1 7 0,0-11-172,0 0-1,1-1 0,-1 1 1,0 0-1,0 0 1,0-1-1,1 0 1,-1 1-1,0 0 1,0 0-1,0-1 1,1 1-1,-1-1 1,1 1-1,-1 0 0,1-1 1,-1 1-1,1-1 36,0 1 0,-1-1-1,1 0 1,-1 1 0,1-1 0,0 0-1,-1 0 1,1 0 0,-1 0-1,1 0 1,0 0 0,0 0 0,-1 0-1,0 0 1,1 0 0,0 0 0,0 0-1,5-2 41,0 0-1,0 0 0,-1-1 1,1 1-1,0-1 0,4-3 1,29-24-545,-32 26 399,2-4-118,-7 6 0,1-1 0,-1 1 0,1 0 0,-1 0 0,0 1 0,6-4 0,-7 5 0,0 0 0,0 0 0,-1 0 0,1 0 0,0 0 0,0 0 0,-1 0 0,1 0 0,0 0 0,0 1 0,-1-1 0,2 1 0,2 0 0,-1-1 0,0 1 0,0-1 0,0 0 0,-1 0 0,1 0 0,0 0 0,0-1 0,0 1 0,0 0 0,-1-1 0,1 0 0,0 0 0,-1 0 0,1-1 0,-1 1 0,1-1 0,0 1 0,-1 0 0,0-1 0,0 0 0,3-3 0,0-3 0,-5 8 0,0-1 0,0 1 0,0 0 0,1-1 0,-1 1 0,0-1 0,0 1 0,0-1 0,0 1 0,1 0 0,-1-1 0,0 1 0,1-1 0,-1 1 0,1 0 0,-1-1 0,0 1 0,0 0 0,1 0 0,0 0 0,-1-1 0,1 1 0,-1 0 0,1 0 0,4-2 0,1 2 0,-1-2 0,1 1 0,-1-2 0,0 1 0,6-3 0,-11 7 0,-3 4 0,-3 8 0,6-14 0,0 0 0,0 1 0,0 0 0,0-1 0,0 1 0,0-1 0,0 1 0,0 0 0,0-1 0,0 1 0,0-1 0,0 1 0,0 0 0,0-1 0,0 1 0,1-1 0,-1 1 0,1 0 0,-1 0 0,1-1 0,-1 0 0,0 0 0,1 1 0,-1-1 0,1 1 0,0-1 0,-1 0 0,0 1 0,1-1 0,0 0 0,0 0 0,-1 0 0,0 0 0,1 0 0,0 0 0,-1 0 0,1 0 0,0 0 0,4 0 0,0 0 0,0 0 0,-1-1 0,2-1 0,5-1 0,24-12 0,-26 12 0,-2-1 0,0 0 0,0 0 0,0-1 0,9-9 0,-11 8 0,-5 6 0,0 0 0,0 0 0,0 0 0,0 0 0,0-1 0,0 1 0,0 0 0,0 0 0,0 0 0,0 0 0,0 0 0,0 0 0,0 0 0,0 0 0,0 0 0,0 0 0,0 0 0,0 0 0,0-1 0,0 1 0,0 0 0,0 0 0,0 0 0,0 0 0,0 0 0,0 0 0,0-1 0,0 1 0,0 0 0,-1 0 0,1 0 0,0 0 0,0 0 0,0 0 0,0 0 0,0-1 0,0 1 0,0 0 0,-1 0 0,1 0 0,0 0 0,0 0 0,0 0 0,0 0 0,0 0 0,0 0 0,0 0 0,0 0 0,0 0 0,0 0 0,0 0 0,0 0 0,-1 0 0,1 0 0,0 0 0,0 0 0,0 0 0,0 0 0,0 0 0,-1 0 0,1 0 0,-1 0 0,1 1 0,0-1 0,0 0 0,0 0 0,-1 0 0,1 0 0,-1 1 0,1-1 0,-1 0 0,1 0 0,0 1 0,0-1 0,0 0 0,-1 0 0,1 0 0,0 0 0,-1 1 0,1-1 0,0 0 0,0 1 0,-1-1 0,1 1 0,0-1 0,0 0 0,0 0 0,0 1 0,0-1 0,0 1 0,0-1 0,0 0 0,0 1 0,0-1 0,0 0 0,0 1 0,0 0 0,0 0 0,0-1 0,0 1 0,0 0 0,0 0 0,0-1 0,1 0 0,-1 1 0,0 0 0,1 0 0,-1-1 0,1 0 0,-1 1 0,0 0 0,0-1 0,1 1 0,0-1 0,1 2 0,1-1 0,-1 1 0,1-1 0,-1 0 0,1 0 0,2 0 0,17 4 0,-15-4 0,3 1 0,-4-2 0,0 1 0,9 4 0,-15-5 0,1 0 0,-1 0 0,1 0 0,-1 0 0,0 0 0,0 1 0,1-1 0,-1 0 0,1 1 0,-1-1 0,1 0 0,-1 1 0,0-1 0,0 0 0,0 0 0,0 1 0,1-1 0,-1 1 0,0-1 0,0 1 0,1-1 0,-1 1 0,0 0 0,0 0 0,0-1 0,0 1 0,0 0 0,0 0 0,0-1 0,0 1 0,-1 0 0,1 0 0,0-1 0,-1 2 0,-1 2 0,0-1 0,1 0 0,-6 5 0,6-7 0,-6 7 0,7-8 0,0 0 0,0 0 0,0 0 0,0 0 0,0 0 0,0 0 0,0 0 0,0 0 0,0 0 0,0 0 0,0 0 0,0 0 0,0 1 0,0-1 0,0 0 0,-1 0 0,1 0 0,0 0 0,0 0 0,0 0 0,0 0 0,0 0 0,0 0 0,0 0 0,-1 0 0,1 0 0,0 0 0,0 0 0,0 0 0,0 0 0,0 0 0,0 0 0,0 0 0,-1 0 0,1 0 0,0-1 0,0 1 0,0 0 0,0 0 0,0 0 0,0 0 0,0-1 0,0 0 0,0 1 0,0-1 0,0 1 0,0-1 0,0 1 0,0-1 0,0 0 0,0 1 0,1-1 0,2-10 0,8-14 0,29-57-1097,29-46-3290,23-31 2523,93-144-2169,9 5 1150,-125 193 2728,-15 23-464,-16 22 464,0-3 2240,-33 53-1024,-5 10-1039,0 0 1,0 0-1,0 0 1,0 0-1,0 0 1,0 0 0,0 0-1,0 0 1,0 0-1,0 0 1,0 0-1,0 0 1,0 0 0,0 0-1,0 0 1,0 0-1,0 0 1,0 0-1,0 0 1,0 0-1,0 0 1,0 0 0,0 0-1,0 0 1,0 0-1,0-1 1,0 1-1,0 0 1,0 0 0,0 0-1,0 0 1,0 0-1,0 0 1,0 0-1,0 0 1,0 0-1,0 0 1,0 0 0,0 0-1,0 0 1,0 0-1,0 0 1,0 0-1,0 0 1,0 0 0,0 0-1,0 0 1,0 0-1,0 0 1,0 0-1,-1 0 1,1 0-1,0 0 1,0 0 0,0 0-1,0 0 1,-3 2 1263,-6 7-1080,1 0 0,-12 14 1,4-2-183,-38 44 375,-13 17 1195,-10 20-1695,-12 24-1898,-216 350-589,142-176 778,68-94 3953,92-198-1698,2-6 89,-1 0-1,2 0 1,-1 0 0,0 0 0,0 1 0,0 4 0,1-7-490,0 0 1,0 0-1,0 0 1,0 0-1,0 0 1,0 0 0,0 1-1,0-1 1,0 0-1,0 0 1,0 0 0,0 0-1,0 0 1,0 0-1,1 1 1,-1-1 0,0 0-1,0 0 1,0 0-1,0 0 1,0 0-1,0 0 1,0 0 0,0 0-1,0 0 1,0 0-1,0 0 1,0 0 0,0 0-1,0 0 1,0 0-1,0 0 1,0 0 0,0 0-1,0 0 1,0 0-1,1 0 1,-1 0-1,0 0 1,0 0 0,0 0-1,0 0 1,0 0-1,0 0 1,1 0 0,-1 0-1,4-1 2072,-3 1-1870,5-4 239,1 0 0,-1 0-1,0-1 1,6-6 0,-10 10-518,156-154-1947,-105 96 1714,78-107 0,-127 160 266,4-5 0,-8 10 1,-3 2 24,0 1 296,-11 10 262,0 1-1,1 0 0,-16 21 0,8-6-582,1 0 0,-29 55 0,47-79 0,1-2 0,0-1 0,0 1 0,0 1 0,0-1 0,1-1 0,-1 2 0,0-1 0,1 0 0,0 3 0,0-5 0,0 0 0,0 0 0,0 1 0,0-1 0,0 0 0,0 1 0,0-1 0,0 0 0,0 1 0,0-1 0,0 0 0,1 0 0,-1 0 0,0 0 0,0 1 0,1-1 0,-1 0 0,0 0 0,0 0 0,1 1 0,-1-1 0,0 0 0,0 0 0,0 0 0,0 1 0,1-1 0,-1 0 0,0 0 0,1 0 0,-1 0 0,1 0 0,-1 0 0,0 0 0,0 0 0,0 0 0,1 0 0,1 0 0,1-1 0,-1 1 0,3-1 0,-3 0 0,1 1 0,0-1 0,0 1 0,0-2 0,0 2 0,0-1 0,-1-1 0,1 1 0,0-1 0,0 1 0,-1-1 0,4-3 0,-5 4 0,-1 1 0,0 0 0,1 0 0,-1 0 0,0 0 0,0 0 0,0-1 0,1 1 0,-1 0 0,0 0 0,0-1 0,0 1 0,0 0 0,0-1 0,0 1 0,0 0 0,0 0 0,0 0 0,0-1 0,0 1 0,0 0 0,0-1 0,0 1 0,0 0 0,0-1 0,0 1 0,0 0 0,0 0 0,0-1 0,0 1 0,-1 0 0,1-1 0,-1 1 0,1 0 0,-1 0 0,1 0 0,0-1 0,0 1 0,-1 0 0,1 0 0,-1-1 0,1 1 0,-1 0 0,-2-1 0,1 1 0,-1 0 0,-5-1 0,-8 1 0,15 0 0,0 1 0,0-1 0,0 0 0,-1 0 0,2 0 0,-2 0 0,2 1 0,-1 0 0,-1-1 0,2 1 0,-1-1 0,-1 2 0,2-2 0,-1 0 0,1 0 0,0 0 0,0 0 0,0 0 0,0 0 0,0 0 0,0 1 0,0-1 0,0 0 0,0 0 0,-1 0 0,1 0 0,0 1 0,0-1 0,0 0 0,0 0 0,0 0 0,0 1 0,0-1 0,0 0 0,0 0 0,0 0 0,0 0 0,1 0 0,-1 0 0,0 0 0,0 0 0,0 1 0,0-1 0,0 0 0,0 0 0,0 0 0,0 0 0,1 0 0,-1 1 0,0-1 0,0 0 0,0 0 0,0 0 0,0 0 0,0 0 0,0 0 0,0 1 0,0-1 0,0 0 0,1 0 0,-1 0 0,0 0 0,0 0 0,9 3 0,-8-3 0,10 3 0,0-2 0,21 2 0,23-3 0,-41 0 0,-13 0 0,-1 0 0,0 0 0,1 0 0,-1 0 0,0 0 0,1 0 0,-1 0 0,0 0 0,0 0 0,0 0 0,0 0 0,0 0 0,1 0 0,-1 0 0,0 1 0,0-1 0,1 0 0,-1 0 0,0 1 0,0-1 0,0 0 0,0 0 0,0 0 0,0 0 0,0 0 0,0 0 0,0 0 0,0 0 0,0 0 0,0 0 0,0 0 0,0 0 0,0 0 0,0 1 0,0-1 0,0 0 0,0 0 0,-1 0 0,1 0 0,0 0 0,0 0 0,0 0 0,0 1 0,0-1 0,-10 6 0,8-4 0,-2 2 0,4-4 0,0 0 0,0 0 0,0 0 0,0 0 0,0 0 0,0 1 0,0-1 0,0 0 0,0 0 0,0 0 0,0 0 0,0 0 0,0 0 0,0 0 0,0 0 0,0 0 0,0 0 0,0 0 0,0 0 0,0 0 0,0 0 0,0 0 0,0 0 0,0 0 0,0 0 0,1 0 0,-1 0 0,0 0 0,0 0 0,0 0 0,0 0 0,0 0 0,0 0 0,0 0 0,0 0 0,0 0 0,0 0 0,0 0 0,1 0 0,-1 0 0,0 0 0,1 0 0,0 0 0,1 0 0,-1 0 0,0 0 0,0 0 0,0 0 0,1 0 0,1-1 0,28-13 0,17-11-353,14-12-1058,10-12 475,-20 9 278,-3-2 1,-1-1 0,-2-3-1,39-52 1,-9-7-1388,-65 85 1813,1 0 1,-3-1 0,13-33-1,-21 50 357,1-2-1,-1 1 1,0 0-1,0 0 1,0 0-1,-1 0 1,0-9-1,0 12-118,-1-1-1,0 0 0,0 0 1,1 1-1,-1 0 0,-1-1 1,2 1-1,-2-1 0,1 1 1,-1 0-1,1 0 0,-1 0 0,1-1 1,-2 2-1,2-1 0,-4-2 1,0 0 74,-1 0-1,1 1 1,-1 0 0,0 0 0,-8-2 0,3 1 341,-1 0-1,-13-1 0,11 3-301,0 1-1,-23 0 0,19 3-109,-1 0 0,-25 6 0,15-1-240,-43 19 1,-48 31-1642,55-20 1120,3 2-1,2 4 1,1 1 0,-66 66 0,19 2 93,18-1 414,21-9-735,51-73 853,-14 37 0,22-47 114,2 0 1,-5 26-1,9-33 120,0-1-1,1 0 1,0 1 0,1-1-1,0 0 1,3 14 0,-2-19-34,0-1 0,0 1 1,2-1-1,-2 0 0,1 0 1,0 1-1,1-1 0,0 0 1,0 0-1,0 0 0,1-1 1,-1 1-1,9 6 0,-6-6-75,0 0 0,1-1 0,-1 0 0,1 0 0,0-1 0,0 0 0,1 0 0,-1-1 0,1 1 0,-1-1 0,10 1 0,-1-2 75,-1 0 0,1-1 0,-1 0 0,29-4 0,-17-2 273,1 0 0,-1-2 0,0-1 0,37-17 0,-32 9-353,0 0 1,-1-2 0,30-25 0,-5-4 6,-43 35 231,13-18-1,-20 23 551,9-15-1,-13 20-653,0 0 0,-1 0 1,0 0-1,1 0 0,-2-1 0,1 1 1,0 0-1,0-5 0,-1 7-51,0 0 1,0-1-1,0 1 1,0 0-1,0 0 1,-1-1-1,1 1 0,-1 0 1,1 0-1,-1 0 1,1-1-1,0 1 0,-1 0 1,0 0-1,0 0 1,-1-2-1,1 2-6,-1-1 0,0 1 0,0-1 0,1 2 0,-1-2 0,0 1 0,0 1 0,0-1 0,-3-1 0,-1 0-70,0 1 0,0 0 0,0 0 0,-8 0 0,0 1-53,-27 3 0,-36 12-369,-20 14 93,-20 16-564,-16 15-1018,-202 124 1,259-134 894,22-11 904,21-12 680,32-26-503,0 1-1,0-1 0,-1 0 0,1 1 0,0-1 0,-1 1 1,2 0-1,-2-1 0,1 3 0,1-4-28,0 0-1,0 0 1,0 1 0,0-1-1,0 0 1,0 0 0,0 1 0,0-1-1,0 0 1,0 0 0,0 0-1,0 0 1,0 0 0,0 0-1,0 1 1,0-1 0,0 0-1,0 0 1,0 0 0,0 1-1,0-1 1,0 0 0,0 0-1,0 0 1,0 0 0,1 1-1,-1-1 1,1 0 55,0 0 0,-1 0 0,0 0-1,1 1 1,0-1 0,0 0 0,-1 0 0,1 0 0,-1 0-1,2 0 1,6 0 34,1-1 0,-2 0 0,11-4 0,70-20-244,51-21-355,38-20 356,30-17-299,20-15-1249,255-121-177,-268 119 6314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13:27.836"/>
    </inkml:context>
    <inkml:brush xml:id="br0">
      <inkml:brushProperty name="width" value="0.01764" units="cm"/>
      <inkml:brushProperty name="height" value="0.01764" units="cm"/>
    </inkml:brush>
  </inkml:definitions>
  <inkml:trace contextRef="#ctx0" brushRef="#br0">0 1140 24575,'2'0'0,"6"-2"0,13-3 0,19-11 0,34-19 0,25-19-5112,6-10 5112,-1-8-3110,-4-7 3110,-10 0 0,-8 1-2162,-9 0 2162,-6-3 0,-6 1 0,-8 7 0,-9 9 0,-8 8-1155,-10 14 4503</inkml:trace>
  <inkml:trace contextRef="#ctx0" brushRef="#br0" timeOffset="1">427 483 24575,'9'-6'0,"-4"1"0,78-52-998,-78 53 729,82-53-4799,153-92 3690,13 19 1489,-135 85-56,-89 37 256,0 0 0,33-2 0,-62 9-303,39-2 100,-35 3-14,0 0 0,1 1-1,-1-1 1,0 0-1,1 2 1,5 1 0,-9-3 223,1 1 0,-2-1 1,2 1-1,-1 0 1,1 0-1,-1-1 1,0 1-1,1 0 1,0 1-1,-2-1-231,1 0 1,-1-1-1,0 0 0,0 1 0,1 0 1,-1 0-1,1-1 0,-1 1 0,0-1 0,0 1 1,0 0-1,0-1 0,0 1 0,0 0 1,0 0-1,0-1 0,0 1 0,0 0 1,0 0-1,0-1 0,0 0 0,0 2 0,-2 2 51,1 1 0,-1-2 0,-1 2 0,-3 5 0,6-10-137,-12 17 0,-25 28 0,-174 173-3013,179-187 2900,27-25 113,4-6 0,1 0 0,0 0 0,0 0 0,0 0 0,0 0 0,0 0 0,0 0 0,0 0 0,0 1 0,0-1 0,0 0 0,0 0 0,0 0 0,0 0 0,0 0 0,0 0 0,0 0 0,0 0 0,0 0 0,0 0 0,0 0 0,0 0 0,0 0 0,1 0 0,-1 0 0,0 0 0,0 0 0,0 0 0,0 0 0,0 0 0,0 0 0,0 0 0,0 0 0,0 0 0,0 1 0,0-1 0,0 0 0,0 0 0,1 0 0,-1 0 0,0 0 0,0 0 0,0 0 0,0 0 0,0 0 0,0 0 0,0 0 0,0 0 0,0 0 0,1 0 0,-1 0 0,3 0 185,-1 0 0,1 1 0,0-1 1,0-1-1,4 0 0,4 0 666,45-2-959,81 4 0,-119 1-53,22 5 0,-34-6 108,2 1-1,-1 1 0,0-1 1,0 1-1,11 6 0,-17-8 55,1 1 0,1-1-1,-2 0 1,0 1-1,1 0 1,0-1 0,0 1-1,-1 0 1,0-1 0,0 2-1,1-2 1,-1 1-1,0 1 1,0-1 0,0 0-1,-1 0 1,1 1 0,-1-1-1,1 0 1,-1 0 0,1 0-1,-1 1 1,0-1-1,0 0 1,-1 3 0,0 4-35,-1-2 1,0 0-1,0 0 1,-1 1 0,1-1-1,-7 10 1,0 0-163,-1-1 1,-2 0-1,1-1 1,-1-1-1,0 1 1,-19 14-1,2-5-151,-1-1-1,-39 23 0,24-19-169,-1-4 0,-2 0 0,0-3 0,-2-2 0,0-3 0,-91 18 0,2-14-1306,8-7 3727</inkml:trace>
  <inkml:trace contextRef="#ctx0" brushRef="#br0" timeOffset="2">2056 1481 24575,'4'0'0,"7"-2"0,16-9 0,17-12 0,18-16 0,16-21-4888,9-14 4888,0-11 0,-4-5-2623,-13 5 2623,-14 6 0,-14 12-2382,-11 10 2382,-11 12-600,-9 12 600,-6 11 2302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E73C7E7A7711409A366142D3EACE44" ma:contentTypeVersion="13" ma:contentTypeDescription="Ein neues Dokument erstellen." ma:contentTypeScope="" ma:versionID="65d67eeab3d27881a313004f7d409704">
  <xsd:schema xmlns:xsd="http://www.w3.org/2001/XMLSchema" xmlns:xs="http://www.w3.org/2001/XMLSchema" xmlns:p="http://schemas.microsoft.com/office/2006/metadata/properties" xmlns:ns2="1b446678-8653-43a8-9774-7165d762b68b" xmlns:ns3="e1d41d53-0553-4eea-9848-094abe8600bc" targetNamespace="http://schemas.microsoft.com/office/2006/metadata/properties" ma:root="true" ma:fieldsID="0109521a48a28b32ecbd15d10563b9d1" ns2:_="" ns3:_="">
    <xsd:import namespace="1b446678-8653-43a8-9774-7165d762b68b"/>
    <xsd:import namespace="e1d41d53-0553-4eea-9848-094abe8600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446678-8653-43a8-9774-7165d762b6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f10e487f-57bb-405a-8edb-c28aecccf5a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d41d53-0553-4eea-9848-094abe8600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fa2f048-0c43-4c50-9ee8-2d74908e658a}" ma:internalName="TaxCatchAll" ma:showField="CatchAllData" ma:web="e1d41d53-0553-4eea-9848-094abe8600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1d41d53-0553-4eea-9848-094abe8600bc" xsi:nil="true"/>
    <lcf76f155ced4ddcb4097134ff3c332f xmlns="1b446678-8653-43a8-9774-7165d762b68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3B20E2-1EEB-4C4A-B69C-F21AE40E3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446678-8653-43a8-9774-7165d762b68b"/>
    <ds:schemaRef ds:uri="e1d41d53-0553-4eea-9848-094abe8600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82D273-5E96-4B25-BB9A-21E650E93A99}">
  <ds:schemaRefs>
    <ds:schemaRef ds:uri="http://schemas.openxmlformats.org/officeDocument/2006/bibliography"/>
  </ds:schemaRefs>
</ds:datastoreItem>
</file>

<file path=customXml/itemProps3.xml><?xml version="1.0" encoding="utf-8"?>
<ds:datastoreItem xmlns:ds="http://schemas.openxmlformats.org/officeDocument/2006/customXml" ds:itemID="{379D2867-9AA0-466D-92AA-45EBE85A1F83}">
  <ds:schemaRefs>
    <ds:schemaRef ds:uri="http://schemas.microsoft.com/office/2006/metadata/properties"/>
    <ds:schemaRef ds:uri="http://schemas.microsoft.com/office/infopath/2007/PartnerControls"/>
    <ds:schemaRef ds:uri="e1d41d53-0553-4eea-9848-094abe8600bc"/>
    <ds:schemaRef ds:uri="1b446678-8653-43a8-9774-7165d762b68b"/>
  </ds:schemaRefs>
</ds:datastoreItem>
</file>

<file path=customXml/itemProps4.xml><?xml version="1.0" encoding="utf-8"?>
<ds:datastoreItem xmlns:ds="http://schemas.openxmlformats.org/officeDocument/2006/customXml" ds:itemID="{930306F4-066E-4F1A-BF33-83A2E0A0C7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5904</Words>
  <Characters>33653</Characters>
  <Application>Microsoft Office Word</Application>
  <DocSecurity>0</DocSecurity>
  <Lines>280</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Nibra GmbH</Company>
  <LinksUpToDate>false</LinksUpToDate>
  <CharactersWithSpaces>39479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Janaki Iró</dc:creator>
  <cp:keywords/>
  <dc:description/>
  <cp:lastModifiedBy>Christof Brandstätter</cp:lastModifiedBy>
  <cp:revision>10</cp:revision>
  <cp:lastPrinted>2024-10-31T12:32:00Z</cp:lastPrinted>
  <dcterms:created xsi:type="dcterms:W3CDTF">2024-11-04T14:25:00Z</dcterms:created>
  <dcterms:modified xsi:type="dcterms:W3CDTF">2025-01-10T12:29:00Z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0x010100A3E73C7E7A7711409A366142D3EACE44</vt:lpwstr>
  </property>
  <property fmtid="{D5CDD505-2E9C-101B-9397-08002B2CF9AE}" pid="3" name="MediaServiceImageTags">
    <vt:lpwstr/>
  </property>
</Properties>
</file>